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CC3" w:rsidRPr="00A64914" w:rsidRDefault="00B93CC3" w:rsidP="00B93CC3">
      <w:pPr>
        <w:spacing w:after="360"/>
        <w:jc w:val="center"/>
        <w:rPr>
          <w:sz w:val="44"/>
        </w:rPr>
      </w:pPr>
      <w:r w:rsidRPr="00A64914">
        <w:rPr>
          <w:b/>
          <w:color w:val="805421"/>
          <w:sz w:val="40"/>
        </w:rPr>
        <w:t>LETTERS IN ANIMAL BIOLOGY</w:t>
      </w:r>
    </w:p>
    <w:p w:rsidR="00B93CC3" w:rsidRPr="00B93CC3" w:rsidRDefault="00B93CC3" w:rsidP="00B93CC3">
      <w:pPr>
        <w:spacing w:after="80"/>
        <w:jc w:val="center"/>
      </w:pPr>
      <w:r w:rsidRPr="00B93CC3">
        <w:rPr>
          <w:b/>
          <w:color w:val="4A4A4A"/>
          <w:sz w:val="48"/>
        </w:rPr>
        <w:t>SUPPLEMENTARY MATERIALS</w:t>
      </w:r>
    </w:p>
    <w:p w:rsidR="00B93CC3" w:rsidRPr="00B93CC3" w:rsidRDefault="00B93CC3" w:rsidP="00414AD0">
      <w:pPr>
        <w:jc w:val="center"/>
      </w:pPr>
      <w:r w:rsidRPr="00B93CC3">
        <w:rPr>
          <w:i/>
          <w:color w:val="805421"/>
          <w:sz w:val="32"/>
        </w:rPr>
        <w:t>Tables S1-S</w:t>
      </w:r>
      <w:r w:rsidR="007546DE">
        <w:rPr>
          <w:i/>
          <w:color w:val="805421"/>
          <w:sz w:val="32"/>
          <w:lang w:val="en-US"/>
        </w:rPr>
        <w:t>8</w:t>
      </w:r>
      <w:r w:rsidR="00E46DC5">
        <w:rPr>
          <w:i/>
          <w:color w:val="805421"/>
          <w:sz w:val="32"/>
        </w:rPr>
        <w:t>, Figure 1</w:t>
      </w:r>
    </w:p>
    <w:p w:rsidR="00B93CC3" w:rsidRPr="00566EFA" w:rsidRDefault="00566EFA" w:rsidP="00566EFA">
      <w:pPr>
        <w:jc w:val="center"/>
        <w:rPr>
          <w:b/>
          <w:bCs/>
          <w:color w:val="3A3A3A"/>
          <w:sz w:val="28"/>
          <w:lang w:val="en-GB"/>
        </w:rPr>
      </w:pPr>
      <w:r w:rsidRPr="00566EFA">
        <w:rPr>
          <w:b/>
          <w:bCs/>
          <w:color w:val="3A3A3A"/>
          <w:sz w:val="28"/>
          <w:lang w:val="en-GB"/>
        </w:rPr>
        <w:t xml:space="preserve">Effects of modest early creep feeding on growth, carcass traits, and muscle composition in pasture-raised </w:t>
      </w:r>
      <w:proofErr w:type="spellStart"/>
      <w:r w:rsidRPr="00566EFA">
        <w:rPr>
          <w:b/>
          <w:bCs/>
          <w:color w:val="3A3A3A"/>
          <w:sz w:val="28"/>
          <w:lang w:val="en-GB"/>
        </w:rPr>
        <w:t>Wuranke</w:t>
      </w:r>
      <w:proofErr w:type="spellEnd"/>
      <w:r w:rsidRPr="00566EFA">
        <w:rPr>
          <w:b/>
          <w:bCs/>
          <w:color w:val="3A3A3A"/>
          <w:sz w:val="28"/>
          <w:lang w:val="en-GB"/>
        </w:rPr>
        <w:t xml:space="preserve"> lambs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8"/>
      </w:tblGrid>
      <w:tr w:rsidR="00B93CC3" w:rsidTr="00895C8C">
        <w:trPr>
          <w:jc w:val="center"/>
        </w:trPr>
        <w:tc>
          <w:tcPr>
            <w:tcW w:w="8928" w:type="dxa"/>
            <w:shd w:val="clear" w:color="auto" w:fill="F7F1E8"/>
          </w:tcPr>
          <w:p w:rsidR="00B93CC3" w:rsidRPr="00B93CC3" w:rsidRDefault="00B93CC3" w:rsidP="00895C8C">
            <w:pPr>
              <w:spacing w:before="200" w:after="80"/>
              <w:jc w:val="center"/>
            </w:pPr>
            <w:r w:rsidRPr="00B93CC3">
              <w:rPr>
                <w:b/>
                <w:color w:val="604014"/>
                <w:sz w:val="22"/>
              </w:rPr>
              <w:t>Submission package overview</w:t>
            </w:r>
          </w:p>
          <w:p w:rsidR="00B93CC3" w:rsidRDefault="00B93CC3" w:rsidP="00895C8C">
            <w:pPr>
              <w:jc w:val="center"/>
            </w:pPr>
            <w:r w:rsidRPr="00B93CC3">
              <w:rPr>
                <w:color w:val="464646"/>
                <w:sz w:val="21"/>
              </w:rPr>
              <w:t>This file contains the supporting tables prepared for LIAB submission.</w:t>
            </w:r>
            <w:r w:rsidRPr="00B93CC3">
              <w:rPr>
                <w:color w:val="464646"/>
                <w:sz w:val="21"/>
              </w:rPr>
              <w:br/>
              <w:t xml:space="preserve">Use the table labels exactly as cited in the manuscript: Table </w:t>
            </w:r>
            <w:r w:rsidR="0017543F" w:rsidRPr="00B93CC3">
              <w:rPr>
                <w:color w:val="464646"/>
                <w:sz w:val="21"/>
              </w:rPr>
              <w:t>S1</w:t>
            </w:r>
            <w:r w:rsidR="0017543F">
              <w:rPr>
                <w:color w:val="464646"/>
                <w:sz w:val="21"/>
                <w:lang w:val="en-US"/>
              </w:rPr>
              <w:t xml:space="preserve"> </w:t>
            </w:r>
            <w:r w:rsidRPr="00B93CC3">
              <w:rPr>
                <w:color w:val="464646"/>
                <w:sz w:val="21"/>
              </w:rPr>
              <w:t>through Table</w:t>
            </w:r>
            <w:r w:rsidR="0017543F">
              <w:rPr>
                <w:color w:val="464646"/>
                <w:sz w:val="21"/>
                <w:lang w:val="en-US"/>
              </w:rPr>
              <w:t xml:space="preserve"> </w:t>
            </w:r>
            <w:r w:rsidR="0017543F" w:rsidRPr="00B93CC3">
              <w:rPr>
                <w:color w:val="464646"/>
                <w:sz w:val="21"/>
              </w:rPr>
              <w:t>S6</w:t>
            </w:r>
            <w:r w:rsidRPr="00B93CC3">
              <w:rPr>
                <w:color w:val="464646"/>
                <w:sz w:val="21"/>
              </w:rPr>
              <w:t>.</w:t>
            </w:r>
          </w:p>
        </w:tc>
      </w:tr>
    </w:tbl>
    <w:sdt>
      <w:sdtPr>
        <w:rPr>
          <w:rFonts w:ascii="Times New Roman" w:eastAsiaTheme="minorEastAsia" w:hAnsi="Times New Roman" w:cstheme="minorBidi"/>
          <w:b w:val="0"/>
          <w:bCs w:val="0"/>
          <w:color w:val="auto"/>
          <w:sz w:val="20"/>
          <w:szCs w:val="22"/>
          <w:lang w:eastAsia="zh-CN"/>
        </w:rPr>
        <w:id w:val="2051808533"/>
        <w:docPartObj>
          <w:docPartGallery w:val="Table of Contents"/>
          <w:docPartUnique/>
        </w:docPartObj>
      </w:sdtPr>
      <w:sdtEndPr>
        <w:rPr>
          <w:rFonts w:eastAsia="Times New Roman" w:cs="Times New Roman"/>
          <w:noProof/>
          <w:sz w:val="24"/>
          <w:szCs w:val="24"/>
        </w:rPr>
      </w:sdtEndPr>
      <w:sdtContent>
        <w:p w:rsidR="00B93CC3" w:rsidRPr="00B93CC3" w:rsidRDefault="00B93CC3" w:rsidP="00B93CC3">
          <w:pPr>
            <w:pStyle w:val="TOCHeading"/>
            <w:spacing w:line="240" w:lineRule="auto"/>
            <w:jc w:val="center"/>
            <w:rPr>
              <w:rFonts w:ascii="Times New Roman" w:hAnsi="Times New Roman" w:cs="Times New Roman"/>
            </w:rPr>
          </w:pPr>
          <w:r w:rsidRPr="00B93CC3">
            <w:rPr>
              <w:rFonts w:ascii="Times New Roman" w:hAnsi="Times New Roman" w:cs="Times New Roman"/>
            </w:rPr>
            <w:t>Contents</w:t>
          </w:r>
        </w:p>
        <w:p w:rsidR="007546DE" w:rsidRDefault="00B93CC3">
          <w:pPr>
            <w:pStyle w:val="TOC1"/>
            <w:tabs>
              <w:tab w:val="right" w:leader="dot" w:pos="14102"/>
            </w:tabs>
            <w:rPr>
              <w:b w:val="0"/>
              <w:bC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r w:rsidRPr="00B93CC3">
            <w:rPr>
              <w:rFonts w:ascii="Times New Roman" w:hAnsi="Times New Roman" w:cs="Times New Roman"/>
              <w:b w:val="0"/>
              <w:bCs w:val="0"/>
            </w:rPr>
            <w:fldChar w:fldCharType="begin"/>
          </w:r>
          <w:r w:rsidRPr="00B93CC3">
            <w:rPr>
              <w:rFonts w:ascii="Times New Roman" w:hAnsi="Times New Roman" w:cs="Times New Roman"/>
            </w:rPr>
            <w:instrText xml:space="preserve"> TOC \o "1-3" \h \z \u </w:instrText>
          </w:r>
          <w:r w:rsidRPr="00B93CC3">
            <w:rPr>
              <w:rFonts w:ascii="Times New Roman" w:hAnsi="Times New Roman" w:cs="Times New Roman"/>
              <w:b w:val="0"/>
              <w:bCs w:val="0"/>
            </w:rPr>
            <w:fldChar w:fldCharType="separate"/>
          </w:r>
          <w:hyperlink w:anchor="_Toc231824208" w:history="1"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Table</w:t>
            </w:r>
            <w:r w:rsidR="0017543F">
              <w:rPr>
                <w:rStyle w:val="Hyperlink"/>
                <w:rFonts w:ascii="Times New Roman" w:hAnsi="Times New Roman" w:cs="Times New Roman"/>
                <w:noProof/>
              </w:rPr>
              <w:t xml:space="preserve"> SI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 xml:space="preserve">. Detailed analytical methods, standards, and laboratory procedures used for analyses of the </w:t>
            </w:r>
            <w:r w:rsidR="007546DE" w:rsidRPr="00D56C8A">
              <w:rPr>
                <w:rStyle w:val="Hyperlink"/>
                <w:rFonts w:ascii="Times New Roman" w:hAnsi="Times New Roman" w:cs="Times New Roman"/>
                <w:i/>
                <w:noProof/>
              </w:rPr>
              <w:t>Longissimus dorsi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 xml:space="preserve"> muscle composition.</w:t>
            </w:r>
            <w:r w:rsidR="007546DE">
              <w:rPr>
                <w:noProof/>
                <w:webHidden/>
              </w:rPr>
              <w:tab/>
            </w:r>
            <w:r w:rsidR="007546DE">
              <w:rPr>
                <w:noProof/>
                <w:webHidden/>
              </w:rPr>
              <w:fldChar w:fldCharType="begin"/>
            </w:r>
            <w:r w:rsidR="007546DE">
              <w:rPr>
                <w:noProof/>
                <w:webHidden/>
              </w:rPr>
              <w:instrText xml:space="preserve"> PAGEREF _Toc231824208 \h </w:instrText>
            </w:r>
            <w:r w:rsidR="007546DE">
              <w:rPr>
                <w:noProof/>
                <w:webHidden/>
              </w:rPr>
            </w:r>
            <w:r w:rsidR="007546DE">
              <w:rPr>
                <w:noProof/>
                <w:webHidden/>
              </w:rPr>
              <w:fldChar w:fldCharType="separate"/>
            </w:r>
            <w:r w:rsidR="007546DE">
              <w:rPr>
                <w:noProof/>
                <w:webHidden/>
              </w:rPr>
              <w:t>2</w:t>
            </w:r>
            <w:r w:rsidR="007546DE">
              <w:rPr>
                <w:noProof/>
                <w:webHidden/>
              </w:rPr>
              <w:fldChar w:fldCharType="end"/>
            </w:r>
          </w:hyperlink>
        </w:p>
        <w:p w:rsidR="007546DE" w:rsidRDefault="00CE1966">
          <w:pPr>
            <w:pStyle w:val="TOC1"/>
            <w:tabs>
              <w:tab w:val="right" w:leader="dot" w:pos="14102"/>
            </w:tabs>
            <w:rPr>
              <w:b w:val="0"/>
              <w:bC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31824209" w:history="1"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Table</w:t>
            </w:r>
            <w:r w:rsidR="0017543F">
              <w:rPr>
                <w:rStyle w:val="Hyperlink"/>
                <w:rFonts w:ascii="Times New Roman" w:hAnsi="Times New Roman" w:cs="Times New Roman"/>
                <w:noProof/>
              </w:rPr>
              <w:t xml:space="preserve"> S2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. Non-carcass component weights of Wuranke lambs in the control and experimental groups.</w:t>
            </w:r>
            <w:r w:rsidR="007546DE">
              <w:rPr>
                <w:noProof/>
                <w:webHidden/>
              </w:rPr>
              <w:tab/>
            </w:r>
            <w:r w:rsidR="007546DE">
              <w:rPr>
                <w:noProof/>
                <w:webHidden/>
              </w:rPr>
              <w:fldChar w:fldCharType="begin"/>
            </w:r>
            <w:r w:rsidR="007546DE">
              <w:rPr>
                <w:noProof/>
                <w:webHidden/>
              </w:rPr>
              <w:instrText xml:space="preserve"> PAGEREF _Toc231824209 \h </w:instrText>
            </w:r>
            <w:r w:rsidR="007546DE">
              <w:rPr>
                <w:noProof/>
                <w:webHidden/>
              </w:rPr>
            </w:r>
            <w:r w:rsidR="007546DE">
              <w:rPr>
                <w:noProof/>
                <w:webHidden/>
              </w:rPr>
              <w:fldChar w:fldCharType="separate"/>
            </w:r>
            <w:r w:rsidR="007546DE">
              <w:rPr>
                <w:noProof/>
                <w:webHidden/>
              </w:rPr>
              <w:t>4</w:t>
            </w:r>
            <w:r w:rsidR="007546DE">
              <w:rPr>
                <w:noProof/>
                <w:webHidden/>
              </w:rPr>
              <w:fldChar w:fldCharType="end"/>
            </w:r>
          </w:hyperlink>
        </w:p>
        <w:p w:rsidR="007546DE" w:rsidRDefault="00CE1966">
          <w:pPr>
            <w:pStyle w:val="TOC1"/>
            <w:tabs>
              <w:tab w:val="right" w:leader="dot" w:pos="14102"/>
            </w:tabs>
            <w:rPr>
              <w:b w:val="0"/>
              <w:bC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31824210" w:history="1"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Table</w:t>
            </w:r>
            <w:r w:rsidR="0017543F">
              <w:rPr>
                <w:rStyle w:val="Hyperlink"/>
                <w:rFonts w:ascii="Times New Roman" w:hAnsi="Times New Roman" w:cs="Times New Roman"/>
                <w:noProof/>
              </w:rPr>
              <w:t xml:space="preserve"> S3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 xml:space="preserve">. Proximate composition, energy content, and mineral concentrations of the </w:t>
            </w:r>
            <w:r w:rsidR="007546DE" w:rsidRPr="00D56C8A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Longissimus dorsi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 xml:space="preserve"> muscle in Wuranke lambs from the control and experimental groups.</w:t>
            </w:r>
            <w:r w:rsidR="007546DE">
              <w:rPr>
                <w:noProof/>
                <w:webHidden/>
              </w:rPr>
              <w:tab/>
            </w:r>
            <w:r w:rsidR="007546DE">
              <w:rPr>
                <w:noProof/>
                <w:webHidden/>
              </w:rPr>
              <w:fldChar w:fldCharType="begin"/>
            </w:r>
            <w:r w:rsidR="007546DE">
              <w:rPr>
                <w:noProof/>
                <w:webHidden/>
              </w:rPr>
              <w:instrText xml:space="preserve"> PAGEREF _Toc231824210 \h </w:instrText>
            </w:r>
            <w:r w:rsidR="007546DE">
              <w:rPr>
                <w:noProof/>
                <w:webHidden/>
              </w:rPr>
            </w:r>
            <w:r w:rsidR="007546DE">
              <w:rPr>
                <w:noProof/>
                <w:webHidden/>
              </w:rPr>
              <w:fldChar w:fldCharType="separate"/>
            </w:r>
            <w:r w:rsidR="007546DE">
              <w:rPr>
                <w:noProof/>
                <w:webHidden/>
              </w:rPr>
              <w:t>5</w:t>
            </w:r>
            <w:r w:rsidR="007546DE">
              <w:rPr>
                <w:noProof/>
                <w:webHidden/>
              </w:rPr>
              <w:fldChar w:fldCharType="end"/>
            </w:r>
          </w:hyperlink>
        </w:p>
        <w:p w:rsidR="007546DE" w:rsidRDefault="00CE1966">
          <w:pPr>
            <w:pStyle w:val="TOC1"/>
            <w:tabs>
              <w:tab w:val="right" w:leader="dot" w:pos="14102"/>
            </w:tabs>
            <w:rPr>
              <w:b w:val="0"/>
              <w:bC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31824211" w:history="1"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Table</w:t>
            </w:r>
            <w:r w:rsidR="0017543F">
              <w:rPr>
                <w:rStyle w:val="Hyperlink"/>
                <w:rFonts w:ascii="Times New Roman" w:hAnsi="Times New Roman" w:cs="Times New Roman"/>
                <w:noProof/>
              </w:rPr>
              <w:t xml:space="preserve"> S4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 xml:space="preserve">. Summary fatty acid composition and lipid ratios of the </w:t>
            </w:r>
            <w:r w:rsidR="007546DE" w:rsidRPr="00D56C8A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Longissimus dorsi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 xml:space="preserve"> muscle in Wuranke lambs from the control and experimental groups.</w:t>
            </w:r>
            <w:r w:rsidR="007546DE">
              <w:rPr>
                <w:noProof/>
                <w:webHidden/>
              </w:rPr>
              <w:tab/>
            </w:r>
            <w:r w:rsidR="007546DE">
              <w:rPr>
                <w:noProof/>
                <w:webHidden/>
              </w:rPr>
              <w:fldChar w:fldCharType="begin"/>
            </w:r>
            <w:r w:rsidR="007546DE">
              <w:rPr>
                <w:noProof/>
                <w:webHidden/>
              </w:rPr>
              <w:instrText xml:space="preserve"> PAGEREF _Toc231824211 \h </w:instrText>
            </w:r>
            <w:r w:rsidR="007546DE">
              <w:rPr>
                <w:noProof/>
                <w:webHidden/>
              </w:rPr>
            </w:r>
            <w:r w:rsidR="007546DE">
              <w:rPr>
                <w:noProof/>
                <w:webHidden/>
              </w:rPr>
              <w:fldChar w:fldCharType="separate"/>
            </w:r>
            <w:r w:rsidR="007546DE">
              <w:rPr>
                <w:noProof/>
                <w:webHidden/>
              </w:rPr>
              <w:t>6</w:t>
            </w:r>
            <w:r w:rsidR="007546DE">
              <w:rPr>
                <w:noProof/>
                <w:webHidden/>
              </w:rPr>
              <w:fldChar w:fldCharType="end"/>
            </w:r>
          </w:hyperlink>
        </w:p>
        <w:p w:rsidR="007546DE" w:rsidRDefault="00CE1966">
          <w:pPr>
            <w:pStyle w:val="TOC1"/>
            <w:tabs>
              <w:tab w:val="right" w:leader="dot" w:pos="14102"/>
            </w:tabs>
            <w:rPr>
              <w:b w:val="0"/>
              <w:bC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31824212" w:history="1"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Table</w:t>
            </w:r>
            <w:r w:rsidR="0017543F">
              <w:rPr>
                <w:rStyle w:val="Hyperlink"/>
                <w:rFonts w:ascii="Times New Roman" w:hAnsi="Times New Roman" w:cs="Times New Roman"/>
                <w:noProof/>
              </w:rPr>
              <w:t xml:space="preserve"> S5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 xml:space="preserve">. Amino acid composition of the </w:t>
            </w:r>
            <w:r w:rsidR="007546DE" w:rsidRPr="00D56C8A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 xml:space="preserve">Longissimus dorsi 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muscle in Wuranke lambs from the control and experimental groups.</w:t>
            </w:r>
            <w:r w:rsidR="007546DE">
              <w:rPr>
                <w:noProof/>
                <w:webHidden/>
              </w:rPr>
              <w:tab/>
            </w:r>
            <w:r w:rsidR="007546DE">
              <w:rPr>
                <w:noProof/>
                <w:webHidden/>
              </w:rPr>
              <w:fldChar w:fldCharType="begin"/>
            </w:r>
            <w:r w:rsidR="007546DE">
              <w:rPr>
                <w:noProof/>
                <w:webHidden/>
              </w:rPr>
              <w:instrText xml:space="preserve"> PAGEREF _Toc231824212 \h </w:instrText>
            </w:r>
            <w:r w:rsidR="007546DE">
              <w:rPr>
                <w:noProof/>
                <w:webHidden/>
              </w:rPr>
            </w:r>
            <w:r w:rsidR="007546DE">
              <w:rPr>
                <w:noProof/>
                <w:webHidden/>
              </w:rPr>
              <w:fldChar w:fldCharType="separate"/>
            </w:r>
            <w:r w:rsidR="007546DE">
              <w:rPr>
                <w:noProof/>
                <w:webHidden/>
              </w:rPr>
              <w:t>7</w:t>
            </w:r>
            <w:r w:rsidR="007546DE">
              <w:rPr>
                <w:noProof/>
                <w:webHidden/>
              </w:rPr>
              <w:fldChar w:fldCharType="end"/>
            </w:r>
          </w:hyperlink>
        </w:p>
        <w:p w:rsidR="007546DE" w:rsidRDefault="00CE1966">
          <w:pPr>
            <w:pStyle w:val="TOC1"/>
            <w:tabs>
              <w:tab w:val="right" w:leader="dot" w:pos="14102"/>
            </w:tabs>
            <w:rPr>
              <w:b w:val="0"/>
              <w:bC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31824213" w:history="1"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Table</w:t>
            </w:r>
            <w:r w:rsidR="0017543F">
              <w:rPr>
                <w:rStyle w:val="Hyperlink"/>
                <w:rFonts w:ascii="Times New Roman" w:hAnsi="Times New Roman" w:cs="Times New Roman"/>
                <w:noProof/>
              </w:rPr>
              <w:t xml:space="preserve"> S6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 xml:space="preserve">. Amino acid composition of the </w:t>
            </w:r>
            <w:r w:rsidR="007546DE" w:rsidRPr="00D56C8A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Longissimus dorsi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 xml:space="preserve"> muscle in Wuranke lambs from the control and experimental groups.</w:t>
            </w:r>
            <w:r w:rsidR="007546DE">
              <w:rPr>
                <w:noProof/>
                <w:webHidden/>
              </w:rPr>
              <w:tab/>
            </w:r>
            <w:r w:rsidR="007546DE">
              <w:rPr>
                <w:noProof/>
                <w:webHidden/>
              </w:rPr>
              <w:fldChar w:fldCharType="begin"/>
            </w:r>
            <w:r w:rsidR="007546DE">
              <w:rPr>
                <w:noProof/>
                <w:webHidden/>
              </w:rPr>
              <w:instrText xml:space="preserve"> PAGEREF _Toc231824213 \h </w:instrText>
            </w:r>
            <w:r w:rsidR="007546DE">
              <w:rPr>
                <w:noProof/>
                <w:webHidden/>
              </w:rPr>
            </w:r>
            <w:r w:rsidR="007546DE">
              <w:rPr>
                <w:noProof/>
                <w:webHidden/>
              </w:rPr>
              <w:fldChar w:fldCharType="separate"/>
            </w:r>
            <w:r w:rsidR="007546DE">
              <w:rPr>
                <w:noProof/>
                <w:webHidden/>
              </w:rPr>
              <w:t>8</w:t>
            </w:r>
            <w:r w:rsidR="007546DE">
              <w:rPr>
                <w:noProof/>
                <w:webHidden/>
              </w:rPr>
              <w:fldChar w:fldCharType="end"/>
            </w:r>
          </w:hyperlink>
        </w:p>
        <w:p w:rsidR="007546DE" w:rsidRDefault="00CE1966">
          <w:pPr>
            <w:pStyle w:val="TOC1"/>
            <w:tabs>
              <w:tab w:val="right" w:leader="dot" w:pos="14102"/>
            </w:tabs>
            <w:rPr>
              <w:b w:val="0"/>
              <w:bC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31824214" w:history="1"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Table</w:t>
            </w:r>
            <w:r w:rsidR="0017543F">
              <w:rPr>
                <w:rStyle w:val="Hyperlink"/>
                <w:rFonts w:ascii="Times New Roman" w:hAnsi="Times New Roman" w:cs="Times New Roman"/>
                <w:noProof/>
              </w:rPr>
              <w:t xml:space="preserve"> S7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. Individual amino acid profile of the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 w:rsidR="007546DE" w:rsidRPr="00D56C8A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Longissimus dorsi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 xml:space="preserve"> muscle in control and creep-fed Wuranke lambs.</w:t>
            </w:r>
            <w:r w:rsidR="007546DE">
              <w:rPr>
                <w:noProof/>
                <w:webHidden/>
              </w:rPr>
              <w:tab/>
            </w:r>
            <w:r w:rsidR="007546DE">
              <w:rPr>
                <w:noProof/>
                <w:webHidden/>
              </w:rPr>
              <w:fldChar w:fldCharType="begin"/>
            </w:r>
            <w:r w:rsidR="007546DE">
              <w:rPr>
                <w:noProof/>
                <w:webHidden/>
              </w:rPr>
              <w:instrText xml:space="preserve"> PAGEREF _Toc231824214 \h </w:instrText>
            </w:r>
            <w:r w:rsidR="007546DE">
              <w:rPr>
                <w:noProof/>
                <w:webHidden/>
              </w:rPr>
            </w:r>
            <w:r w:rsidR="007546DE">
              <w:rPr>
                <w:noProof/>
                <w:webHidden/>
              </w:rPr>
              <w:fldChar w:fldCharType="separate"/>
            </w:r>
            <w:r w:rsidR="007546DE">
              <w:rPr>
                <w:noProof/>
                <w:webHidden/>
              </w:rPr>
              <w:t>10</w:t>
            </w:r>
            <w:r w:rsidR="007546DE">
              <w:rPr>
                <w:noProof/>
                <w:webHidden/>
              </w:rPr>
              <w:fldChar w:fldCharType="end"/>
            </w:r>
          </w:hyperlink>
        </w:p>
        <w:p w:rsidR="007546DE" w:rsidRDefault="00CE1966">
          <w:pPr>
            <w:pStyle w:val="TOC1"/>
            <w:tabs>
              <w:tab w:val="right" w:leader="dot" w:pos="14102"/>
            </w:tabs>
            <w:rPr>
              <w:b w:val="0"/>
              <w:bC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31824215" w:history="1"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Table</w:t>
            </w:r>
            <w:r w:rsidR="0017543F">
              <w:rPr>
                <w:rStyle w:val="Hyperlink"/>
                <w:rFonts w:ascii="Times New Roman" w:hAnsi="Times New Roman" w:cs="Times New Roman"/>
                <w:noProof/>
              </w:rPr>
              <w:t xml:space="preserve"> S8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. Illustrative partial economic comparison of low-level early creep feeding based on additional hot carcass weight and direct creep-feed cost.</w:t>
            </w:r>
            <w:r w:rsidR="007546DE">
              <w:rPr>
                <w:noProof/>
                <w:webHidden/>
              </w:rPr>
              <w:tab/>
            </w:r>
            <w:r w:rsidR="007546DE">
              <w:rPr>
                <w:noProof/>
                <w:webHidden/>
              </w:rPr>
              <w:fldChar w:fldCharType="begin"/>
            </w:r>
            <w:r w:rsidR="007546DE">
              <w:rPr>
                <w:noProof/>
                <w:webHidden/>
              </w:rPr>
              <w:instrText xml:space="preserve"> PAGEREF _Toc231824215 \h </w:instrText>
            </w:r>
            <w:r w:rsidR="007546DE">
              <w:rPr>
                <w:noProof/>
                <w:webHidden/>
              </w:rPr>
            </w:r>
            <w:r w:rsidR="007546DE">
              <w:rPr>
                <w:noProof/>
                <w:webHidden/>
              </w:rPr>
              <w:fldChar w:fldCharType="separate"/>
            </w:r>
            <w:r w:rsidR="007546DE">
              <w:rPr>
                <w:noProof/>
                <w:webHidden/>
              </w:rPr>
              <w:t>11</w:t>
            </w:r>
            <w:r w:rsidR="007546DE">
              <w:rPr>
                <w:noProof/>
                <w:webHidden/>
              </w:rPr>
              <w:fldChar w:fldCharType="end"/>
            </w:r>
          </w:hyperlink>
        </w:p>
        <w:p w:rsidR="007546DE" w:rsidRDefault="00CE1966">
          <w:pPr>
            <w:pStyle w:val="TOC1"/>
            <w:tabs>
              <w:tab w:val="right" w:leader="dot" w:pos="14102"/>
            </w:tabs>
            <w:rPr>
              <w:b w:val="0"/>
              <w:bC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231824216" w:history="1"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Figure</w:t>
            </w:r>
            <w:r w:rsidR="0017543F">
              <w:rPr>
                <w:rStyle w:val="Hyperlink"/>
                <w:rFonts w:ascii="Times New Roman" w:hAnsi="Times New Roman" w:cs="Times New Roman"/>
                <w:noProof/>
              </w:rPr>
              <w:t xml:space="preserve"> S1</w:t>
            </w:r>
            <w:r w:rsidR="007546DE" w:rsidRPr="00D56C8A">
              <w:rPr>
                <w:rStyle w:val="Hyperlink"/>
                <w:rFonts w:ascii="Times New Roman" w:hAnsi="Times New Roman" w:cs="Times New Roman"/>
                <w:noProof/>
              </w:rPr>
              <w:t>. Carcass traits of Wuranke lambs in the control and experimental groups.</w:t>
            </w:r>
            <w:r w:rsidR="007546DE">
              <w:rPr>
                <w:noProof/>
                <w:webHidden/>
              </w:rPr>
              <w:tab/>
            </w:r>
            <w:r w:rsidR="007546DE">
              <w:rPr>
                <w:noProof/>
                <w:webHidden/>
              </w:rPr>
              <w:fldChar w:fldCharType="begin"/>
            </w:r>
            <w:r w:rsidR="007546DE">
              <w:rPr>
                <w:noProof/>
                <w:webHidden/>
              </w:rPr>
              <w:instrText xml:space="preserve"> PAGEREF _Toc231824216 \h </w:instrText>
            </w:r>
            <w:r w:rsidR="007546DE">
              <w:rPr>
                <w:noProof/>
                <w:webHidden/>
              </w:rPr>
            </w:r>
            <w:r w:rsidR="007546DE">
              <w:rPr>
                <w:noProof/>
                <w:webHidden/>
              </w:rPr>
              <w:fldChar w:fldCharType="separate"/>
            </w:r>
            <w:r w:rsidR="007546DE">
              <w:rPr>
                <w:noProof/>
                <w:webHidden/>
              </w:rPr>
              <w:t>12</w:t>
            </w:r>
            <w:r w:rsidR="007546DE">
              <w:rPr>
                <w:noProof/>
                <w:webHidden/>
              </w:rPr>
              <w:fldChar w:fldCharType="end"/>
            </w:r>
          </w:hyperlink>
        </w:p>
        <w:p w:rsidR="00B93CC3" w:rsidRDefault="00B93CC3" w:rsidP="00B93CC3">
          <w:pPr>
            <w:spacing w:before="480"/>
          </w:pPr>
          <w:r w:rsidRPr="00B93CC3">
            <w:rPr>
              <w:b/>
              <w:bCs/>
              <w:noProof/>
            </w:rPr>
            <w:fldChar w:fldCharType="end"/>
          </w:r>
        </w:p>
      </w:sdtContent>
    </w:sdt>
    <w:p w:rsidR="00545A48" w:rsidRPr="00414AD0" w:rsidRDefault="00B93CC3" w:rsidP="00414AD0">
      <w:pPr>
        <w:spacing w:before="320"/>
        <w:jc w:val="center"/>
      </w:pPr>
      <w:r w:rsidRPr="00B93CC3">
        <w:rPr>
          <w:i/>
          <w:color w:val="787878"/>
          <w:sz w:val="21"/>
        </w:rPr>
        <w:t>Prepared for submission to LIAB</w:t>
      </w:r>
      <w:r w:rsidR="00545A48">
        <w:rPr>
          <w:b/>
          <w:sz w:val="22"/>
        </w:rPr>
        <w:br w:type="page"/>
      </w:r>
    </w:p>
    <w:p w:rsidR="002F6D42" w:rsidRPr="00545A48" w:rsidRDefault="00CE1966" w:rsidP="00545A48">
      <w:pPr>
        <w:pStyle w:val="Heading1"/>
        <w:spacing w:before="0" w:after="240"/>
        <w:jc w:val="center"/>
        <w:rPr>
          <w:rFonts w:ascii="Times New Roman" w:hAnsi="Times New Roman" w:cs="Times New Roman"/>
          <w:color w:val="000000" w:themeColor="text1"/>
          <w:sz w:val="24"/>
          <w:szCs w:val="32"/>
        </w:rPr>
      </w:pPr>
      <w:bookmarkStart w:id="0" w:name="_Toc231824208"/>
      <w:r w:rsidRPr="00545A48">
        <w:rPr>
          <w:rFonts w:ascii="Times New Roman" w:hAnsi="Times New Roman" w:cs="Times New Roman"/>
          <w:color w:val="000000" w:themeColor="text1"/>
          <w:sz w:val="24"/>
          <w:szCs w:val="32"/>
        </w:rPr>
        <w:lastRenderedPageBreak/>
        <w:t>Table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S1</w:t>
      </w:r>
      <w:r w:rsidRPr="00545A48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. Detailed analytical methods, standards, and laboratory procedures used for analyses of the </w:t>
      </w:r>
      <w:r w:rsidRPr="00545A48">
        <w:rPr>
          <w:rFonts w:ascii="Times New Roman" w:hAnsi="Times New Roman" w:cs="Times New Roman"/>
          <w:i/>
          <w:color w:val="000000" w:themeColor="text1"/>
          <w:sz w:val="24"/>
          <w:szCs w:val="32"/>
        </w:rPr>
        <w:t>Longissimus dorsi</w:t>
      </w:r>
      <w:r w:rsidRPr="00545A48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muscle composition.</w:t>
      </w:r>
      <w:bookmarkEnd w:id="0"/>
    </w:p>
    <w:p w:rsidR="002F6D42" w:rsidRPr="00B93CC3" w:rsidRDefault="00CE1966" w:rsidP="00545A48">
      <w:pPr>
        <w:spacing w:after="120"/>
        <w:rPr>
          <w:b/>
          <w:sz w:val="22"/>
        </w:rPr>
      </w:pPr>
      <w:r w:rsidRPr="00B93CC3">
        <w:rPr>
          <w:b/>
          <w:sz w:val="22"/>
        </w:rPr>
        <w:t xml:space="preserve">A. Sample </w:t>
      </w:r>
      <w:r w:rsidRPr="00B93CC3">
        <w:rPr>
          <w:b/>
          <w:sz w:val="22"/>
        </w:rPr>
        <w:t>handling, submission, and laboratory testing information</w:t>
      </w:r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8" w:space="0" w:color="000000"/>
          <w:insideV w:val="nil"/>
        </w:tblBorders>
        <w:tblLook w:val="04A0" w:firstRow="1" w:lastRow="0" w:firstColumn="1" w:lastColumn="0" w:noHBand="0" w:noVBand="1"/>
      </w:tblPr>
      <w:tblGrid>
        <w:gridCol w:w="3347"/>
        <w:gridCol w:w="7711"/>
        <w:gridCol w:w="3270"/>
      </w:tblGrid>
      <w:tr w:rsidR="002F6D42" w:rsidRPr="000B596E" w:rsidTr="0014502A">
        <w:trPr>
          <w:jc w:val="center"/>
        </w:trPr>
        <w:tc>
          <w:tcPr>
            <w:tcW w:w="1168" w:type="pct"/>
            <w:shd w:val="clear" w:color="auto" w:fill="D9EAF7"/>
          </w:tcPr>
          <w:p w:rsidR="002F6D42" w:rsidRPr="000B596E" w:rsidRDefault="00CE1966" w:rsidP="003B66B4">
            <w:pPr>
              <w:spacing w:line="276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Item</w:t>
            </w:r>
          </w:p>
        </w:tc>
        <w:tc>
          <w:tcPr>
            <w:tcW w:w="2691" w:type="pct"/>
            <w:shd w:val="clear" w:color="auto" w:fill="D9EAF7"/>
          </w:tcPr>
          <w:p w:rsidR="002F6D42" w:rsidRPr="000B596E" w:rsidRDefault="00CE1966" w:rsidP="003B66B4">
            <w:pPr>
              <w:spacing w:line="276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Reported information / procedure</w:t>
            </w:r>
          </w:p>
        </w:tc>
        <w:tc>
          <w:tcPr>
            <w:tcW w:w="1141" w:type="pct"/>
            <w:shd w:val="clear" w:color="auto" w:fill="D9EAF7"/>
          </w:tcPr>
          <w:p w:rsidR="002F6D42" w:rsidRPr="000B596E" w:rsidRDefault="00CE1966" w:rsidP="003B66B4">
            <w:pPr>
              <w:spacing w:line="276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Source / note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Target tissue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Longissimus dorsi muscle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Study sampling protocol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Sampling site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Bilateral sampling at the 12th–13th rib interface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 xml:space="preserve">Study sampling </w:t>
            </w:r>
            <w:r w:rsidRPr="000B596E">
              <w:rPr>
                <w:sz w:val="22"/>
              </w:rPr>
              <w:t>protocol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Sampling preparation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External fat was trimmed prior to compositing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Study sampling protocol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Composite sample preparation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Left and right samples were pooled to form one composite sample per lamb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Study sampling protocol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Submitted sample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Approximat</w:t>
            </w:r>
            <w:r w:rsidRPr="000B596E">
              <w:rPr>
                <w:sz w:val="22"/>
              </w:rPr>
              <w:t>ely 1 kg per lamb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Study sampling protocol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Packaging after sampling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Vacuum-packaged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Manuscript methods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Storage before shipment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Frozen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Manuscript methods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Transport condition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Transported under refrigerated conditions (cold-chain transport)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 xml:space="preserve">Manuscript </w:t>
            </w:r>
            <w:r w:rsidRPr="000B596E">
              <w:rPr>
                <w:sz w:val="22"/>
              </w:rPr>
              <w:t>methods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Receiving laboratory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Testing International Group, Shanghai, China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test reports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Laboratory accreditation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ISO/IEC 17025-accredited laboratory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Reported in manuscript methods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Sample source (PONY metadata)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Send sample 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reports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 xml:space="preserve">Sample quantity submitted 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1000 g</w:t>
            </w:r>
          </w:p>
        </w:tc>
        <w:tc>
          <w:tcPr>
            <w:tcW w:w="1141" w:type="pct"/>
            <w:vAlign w:val="center"/>
          </w:tcPr>
          <w:p w:rsidR="002F6D42" w:rsidRPr="000B596E" w:rsidRDefault="002F6D42" w:rsidP="003B66B4">
            <w:pPr>
              <w:spacing w:line="276" w:lineRule="auto"/>
              <w:rPr>
                <w:sz w:val="22"/>
              </w:rPr>
            </w:pP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Sample status on receipt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Normal and intact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reports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Received date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2025-09-09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reports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Test date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2025-09-09 to 2025-09-19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reports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Issued date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2025-09-19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reports</w:t>
            </w:r>
          </w:p>
        </w:tc>
      </w:tr>
      <w:tr w:rsidR="002F6D42" w:rsidRPr="000B596E" w:rsidTr="0014502A">
        <w:trPr>
          <w:jc w:val="center"/>
        </w:trPr>
        <w:tc>
          <w:tcPr>
            <w:tcW w:w="116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Test environment</w:t>
            </w:r>
          </w:p>
        </w:tc>
        <w:tc>
          <w:tcPr>
            <w:tcW w:w="269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Laboratory conditions</w:t>
            </w:r>
            <w:r w:rsidRPr="000B596E">
              <w:rPr>
                <w:sz w:val="22"/>
              </w:rPr>
              <w:t xml:space="preserve"> met routine analytical requirements, as stated in the report</w:t>
            </w:r>
          </w:p>
        </w:tc>
        <w:tc>
          <w:tcPr>
            <w:tcW w:w="1141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reports</w:t>
            </w:r>
          </w:p>
        </w:tc>
      </w:tr>
    </w:tbl>
    <w:p w:rsidR="002F6D42" w:rsidRPr="000B596E" w:rsidRDefault="00CE1966">
      <w:pPr>
        <w:spacing w:after="120"/>
        <w:rPr>
          <w:sz w:val="22"/>
        </w:rPr>
      </w:pPr>
      <w:r w:rsidRPr="000B596E">
        <w:rPr>
          <w:b/>
          <w:sz w:val="22"/>
        </w:rPr>
        <w:t>B. Analytical methods, standards, and instrument details</w:t>
      </w:r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8" w:space="0" w:color="000000"/>
          <w:insideV w:val="nil"/>
        </w:tblBorders>
        <w:tblLook w:val="04A0" w:firstRow="1" w:lastRow="0" w:firstColumn="1" w:lastColumn="0" w:noHBand="0" w:noVBand="1"/>
      </w:tblPr>
      <w:tblGrid>
        <w:gridCol w:w="2275"/>
        <w:gridCol w:w="1828"/>
        <w:gridCol w:w="1361"/>
        <w:gridCol w:w="3591"/>
        <w:gridCol w:w="2505"/>
        <w:gridCol w:w="2768"/>
      </w:tblGrid>
      <w:tr w:rsidR="002F6D42" w:rsidRPr="000B596E" w:rsidTr="0098027E">
        <w:trPr>
          <w:jc w:val="center"/>
        </w:trPr>
        <w:tc>
          <w:tcPr>
            <w:tcW w:w="794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276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Analyte group / variable</w:t>
            </w:r>
          </w:p>
        </w:tc>
        <w:tc>
          <w:tcPr>
            <w:tcW w:w="638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276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Chinese national standard (GB)</w:t>
            </w:r>
          </w:p>
        </w:tc>
        <w:tc>
          <w:tcPr>
            <w:tcW w:w="475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276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Method no. / version</w:t>
            </w:r>
          </w:p>
        </w:tc>
        <w:tc>
          <w:tcPr>
            <w:tcW w:w="1253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276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Brief analytical basis (as reported)</w:t>
            </w:r>
          </w:p>
        </w:tc>
        <w:tc>
          <w:tcPr>
            <w:tcW w:w="874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276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 xml:space="preserve">Testing </w:t>
            </w:r>
            <w:r w:rsidRPr="000B596E">
              <w:rPr>
                <w:b/>
                <w:sz w:val="22"/>
              </w:rPr>
              <w:t>laboratory</w:t>
            </w:r>
          </w:p>
        </w:tc>
        <w:tc>
          <w:tcPr>
            <w:tcW w:w="966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276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Main instrument information visible in provided reports</w:t>
            </w:r>
          </w:p>
        </w:tc>
      </w:tr>
      <w:tr w:rsidR="002F6D42" w:rsidRPr="000B596E" w:rsidTr="00545A48">
        <w:trPr>
          <w:jc w:val="center"/>
        </w:trPr>
        <w:tc>
          <w:tcPr>
            <w:tcW w:w="79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Moisture</w:t>
            </w:r>
          </w:p>
        </w:tc>
        <w:tc>
          <w:tcPr>
            <w:tcW w:w="63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GB 5009.3-2016</w:t>
            </w:r>
          </w:p>
        </w:tc>
        <w:tc>
          <w:tcPr>
            <w:tcW w:w="475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Method 1</w:t>
            </w:r>
          </w:p>
        </w:tc>
        <w:tc>
          <w:tcPr>
            <w:tcW w:w="1253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National standard method for moisture determination</w:t>
            </w:r>
          </w:p>
        </w:tc>
        <w:tc>
          <w:tcPr>
            <w:tcW w:w="87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Testing International Group, Shanghai, China</w:t>
            </w:r>
          </w:p>
        </w:tc>
        <w:tc>
          <w:tcPr>
            <w:tcW w:w="966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 xml:space="preserve">Report-level instrument listing only (“AAS, HPLC, </w:t>
            </w:r>
            <w:r w:rsidRPr="000B596E">
              <w:rPr>
                <w:sz w:val="22"/>
              </w:rPr>
              <w:t>etc.”)</w:t>
            </w:r>
          </w:p>
        </w:tc>
      </w:tr>
      <w:tr w:rsidR="002F6D42" w:rsidRPr="000B596E" w:rsidTr="00545A48">
        <w:trPr>
          <w:jc w:val="center"/>
        </w:trPr>
        <w:tc>
          <w:tcPr>
            <w:tcW w:w="79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Ash</w:t>
            </w:r>
          </w:p>
        </w:tc>
        <w:tc>
          <w:tcPr>
            <w:tcW w:w="63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GB 5009.4-2016</w:t>
            </w:r>
          </w:p>
        </w:tc>
        <w:tc>
          <w:tcPr>
            <w:tcW w:w="475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Method 1</w:t>
            </w:r>
          </w:p>
        </w:tc>
        <w:tc>
          <w:tcPr>
            <w:tcW w:w="1253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National standard method for ash determination</w:t>
            </w:r>
          </w:p>
        </w:tc>
        <w:tc>
          <w:tcPr>
            <w:tcW w:w="87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Testing International Group, Shanghai, China</w:t>
            </w:r>
          </w:p>
        </w:tc>
        <w:tc>
          <w:tcPr>
            <w:tcW w:w="966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Report-level instrument listing only (“AAS, HPLC, etc.”)</w:t>
            </w:r>
          </w:p>
        </w:tc>
      </w:tr>
      <w:tr w:rsidR="002F6D42" w:rsidRPr="000B596E" w:rsidTr="00545A48">
        <w:trPr>
          <w:jc w:val="center"/>
        </w:trPr>
        <w:tc>
          <w:tcPr>
            <w:tcW w:w="79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Crude protein</w:t>
            </w:r>
          </w:p>
        </w:tc>
        <w:tc>
          <w:tcPr>
            <w:tcW w:w="63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GB 5009.5-2025</w:t>
            </w:r>
          </w:p>
        </w:tc>
        <w:tc>
          <w:tcPr>
            <w:tcW w:w="475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Method 1</w:t>
            </w:r>
          </w:p>
        </w:tc>
        <w:tc>
          <w:tcPr>
            <w:tcW w:w="1253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National standard method fo</w:t>
            </w:r>
            <w:r w:rsidRPr="000B596E">
              <w:rPr>
                <w:sz w:val="22"/>
              </w:rPr>
              <w:t xml:space="preserve">r protein </w:t>
            </w:r>
            <w:r w:rsidRPr="000B596E">
              <w:rPr>
                <w:sz w:val="22"/>
              </w:rPr>
              <w:lastRenderedPageBreak/>
              <w:t>determination</w:t>
            </w:r>
          </w:p>
        </w:tc>
        <w:tc>
          <w:tcPr>
            <w:tcW w:w="87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lastRenderedPageBreak/>
              <w:t xml:space="preserve">Pony Testing </w:t>
            </w:r>
            <w:r w:rsidRPr="000B596E">
              <w:rPr>
                <w:sz w:val="22"/>
              </w:rPr>
              <w:lastRenderedPageBreak/>
              <w:t>International Group, Shanghai, China</w:t>
            </w:r>
          </w:p>
        </w:tc>
        <w:tc>
          <w:tcPr>
            <w:tcW w:w="966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lastRenderedPageBreak/>
              <w:t xml:space="preserve">Report-level instrument </w:t>
            </w:r>
            <w:r w:rsidRPr="000B596E">
              <w:rPr>
                <w:sz w:val="22"/>
              </w:rPr>
              <w:lastRenderedPageBreak/>
              <w:t>listing only (“AAS, HPLC, etc.”)</w:t>
            </w:r>
          </w:p>
        </w:tc>
      </w:tr>
      <w:tr w:rsidR="002F6D42" w:rsidRPr="000B596E" w:rsidTr="00545A48">
        <w:trPr>
          <w:jc w:val="center"/>
        </w:trPr>
        <w:tc>
          <w:tcPr>
            <w:tcW w:w="79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Intramuscular fat (IMF) / fat</w:t>
            </w:r>
          </w:p>
        </w:tc>
        <w:tc>
          <w:tcPr>
            <w:tcW w:w="63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GB 5009.6-2016</w:t>
            </w:r>
          </w:p>
        </w:tc>
        <w:tc>
          <w:tcPr>
            <w:tcW w:w="475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Method 2</w:t>
            </w:r>
          </w:p>
        </w:tc>
        <w:tc>
          <w:tcPr>
            <w:tcW w:w="1253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National standard method for fat determination</w:t>
            </w:r>
          </w:p>
        </w:tc>
        <w:tc>
          <w:tcPr>
            <w:tcW w:w="87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 xml:space="preserve">Pony Testing </w:t>
            </w:r>
            <w:r w:rsidRPr="000B596E">
              <w:rPr>
                <w:sz w:val="22"/>
              </w:rPr>
              <w:t>International Group, Shanghai, China</w:t>
            </w:r>
          </w:p>
        </w:tc>
        <w:tc>
          <w:tcPr>
            <w:tcW w:w="966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Report-level instrument listing only (“AAS, HPLC, etc.”)</w:t>
            </w:r>
          </w:p>
        </w:tc>
      </w:tr>
      <w:tr w:rsidR="002F6D42" w:rsidRPr="000B596E" w:rsidTr="00545A48">
        <w:trPr>
          <w:jc w:val="center"/>
        </w:trPr>
        <w:tc>
          <w:tcPr>
            <w:tcW w:w="79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Energy</w:t>
            </w:r>
          </w:p>
        </w:tc>
        <w:tc>
          <w:tcPr>
            <w:tcW w:w="63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GB 28050-2011</w:t>
            </w:r>
          </w:p>
        </w:tc>
        <w:tc>
          <w:tcPr>
            <w:tcW w:w="475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—</w:t>
            </w:r>
          </w:p>
        </w:tc>
        <w:tc>
          <w:tcPr>
            <w:tcW w:w="1253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National standard method for energy determination/calculation</w:t>
            </w:r>
          </w:p>
        </w:tc>
        <w:tc>
          <w:tcPr>
            <w:tcW w:w="87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Testing International Group, Shanghai, China</w:t>
            </w:r>
          </w:p>
        </w:tc>
        <w:tc>
          <w:tcPr>
            <w:tcW w:w="966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Report-level instrument li</w:t>
            </w:r>
            <w:r w:rsidRPr="000B596E">
              <w:rPr>
                <w:sz w:val="22"/>
              </w:rPr>
              <w:t>sting only (“AAS, HPLC, etc.”)</w:t>
            </w:r>
          </w:p>
        </w:tc>
      </w:tr>
      <w:tr w:rsidR="002F6D42" w:rsidRPr="000B596E" w:rsidTr="00545A48">
        <w:trPr>
          <w:jc w:val="center"/>
        </w:trPr>
        <w:tc>
          <w:tcPr>
            <w:tcW w:w="79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Fatty acids (profile and summary indices)</w:t>
            </w:r>
          </w:p>
        </w:tc>
        <w:tc>
          <w:tcPr>
            <w:tcW w:w="63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GB 5009.168-2016</w:t>
            </w:r>
          </w:p>
        </w:tc>
        <w:tc>
          <w:tcPr>
            <w:tcW w:w="475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Method 2</w:t>
            </w:r>
          </w:p>
        </w:tc>
        <w:tc>
          <w:tcPr>
            <w:tcW w:w="1253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National standard method for fatty acid analysis</w:t>
            </w:r>
          </w:p>
        </w:tc>
        <w:tc>
          <w:tcPr>
            <w:tcW w:w="87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Testing International Group, Shanghai, China</w:t>
            </w:r>
          </w:p>
        </w:tc>
        <w:tc>
          <w:tcPr>
            <w:tcW w:w="966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Report-level instrument listing only (“AAS, HPLC, etc.”)</w:t>
            </w:r>
          </w:p>
        </w:tc>
      </w:tr>
      <w:tr w:rsidR="002F6D42" w:rsidRPr="000B596E" w:rsidTr="00545A48">
        <w:trPr>
          <w:jc w:val="center"/>
        </w:trPr>
        <w:tc>
          <w:tcPr>
            <w:tcW w:w="79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Zinc (Zn)</w:t>
            </w:r>
          </w:p>
        </w:tc>
        <w:tc>
          <w:tcPr>
            <w:tcW w:w="63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GB 5009.14-2017</w:t>
            </w:r>
          </w:p>
        </w:tc>
        <w:tc>
          <w:tcPr>
            <w:tcW w:w="475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Method 1</w:t>
            </w:r>
          </w:p>
        </w:tc>
        <w:tc>
          <w:tcPr>
            <w:tcW w:w="1253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National standard method for zinc determination</w:t>
            </w:r>
          </w:p>
        </w:tc>
        <w:tc>
          <w:tcPr>
            <w:tcW w:w="87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Testing International Group, Shanghai, China</w:t>
            </w:r>
          </w:p>
        </w:tc>
        <w:tc>
          <w:tcPr>
            <w:tcW w:w="966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Report-level instrument listing only (“AAS, HPLC, etc.”)</w:t>
            </w:r>
          </w:p>
        </w:tc>
      </w:tr>
      <w:tr w:rsidR="002F6D42" w:rsidRPr="000B596E" w:rsidTr="00545A48">
        <w:trPr>
          <w:jc w:val="center"/>
        </w:trPr>
        <w:tc>
          <w:tcPr>
            <w:tcW w:w="79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Iron (Fe)</w:t>
            </w:r>
          </w:p>
        </w:tc>
        <w:tc>
          <w:tcPr>
            <w:tcW w:w="63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GB 5009.90-2016</w:t>
            </w:r>
          </w:p>
        </w:tc>
        <w:tc>
          <w:tcPr>
            <w:tcW w:w="475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Method 1</w:t>
            </w:r>
          </w:p>
        </w:tc>
        <w:tc>
          <w:tcPr>
            <w:tcW w:w="1253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 xml:space="preserve">National standard method for </w:t>
            </w:r>
            <w:r w:rsidRPr="000B596E">
              <w:rPr>
                <w:sz w:val="22"/>
              </w:rPr>
              <w:t>iron determination</w:t>
            </w:r>
          </w:p>
        </w:tc>
        <w:tc>
          <w:tcPr>
            <w:tcW w:w="87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Testing International Group, Shanghai, China</w:t>
            </w:r>
          </w:p>
        </w:tc>
        <w:tc>
          <w:tcPr>
            <w:tcW w:w="966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Report-level instrument listing only (“AAS, HPLC, etc.”)</w:t>
            </w:r>
          </w:p>
        </w:tc>
      </w:tr>
      <w:tr w:rsidR="002F6D42" w:rsidRPr="000B596E" w:rsidTr="00545A48">
        <w:trPr>
          <w:jc w:val="center"/>
        </w:trPr>
        <w:tc>
          <w:tcPr>
            <w:tcW w:w="79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Magnesium (Mg)</w:t>
            </w:r>
          </w:p>
        </w:tc>
        <w:tc>
          <w:tcPr>
            <w:tcW w:w="63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GB 5009.241-2017</w:t>
            </w:r>
          </w:p>
        </w:tc>
        <w:tc>
          <w:tcPr>
            <w:tcW w:w="475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Method 1</w:t>
            </w:r>
          </w:p>
        </w:tc>
        <w:tc>
          <w:tcPr>
            <w:tcW w:w="1253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National standard method for magnesium determination</w:t>
            </w:r>
          </w:p>
        </w:tc>
        <w:tc>
          <w:tcPr>
            <w:tcW w:w="87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Testing International Group, S</w:t>
            </w:r>
            <w:r w:rsidRPr="000B596E">
              <w:rPr>
                <w:sz w:val="22"/>
              </w:rPr>
              <w:t>hanghai, China</w:t>
            </w:r>
          </w:p>
        </w:tc>
        <w:tc>
          <w:tcPr>
            <w:tcW w:w="966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Report-level instrument listing only (“AAS, HPLC, etc.”)</w:t>
            </w:r>
          </w:p>
        </w:tc>
      </w:tr>
      <w:tr w:rsidR="002F6D42" w:rsidRPr="000B596E" w:rsidTr="00545A48">
        <w:trPr>
          <w:jc w:val="center"/>
        </w:trPr>
        <w:tc>
          <w:tcPr>
            <w:tcW w:w="79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Sodium (Na)</w:t>
            </w:r>
          </w:p>
        </w:tc>
        <w:tc>
          <w:tcPr>
            <w:tcW w:w="63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GB 5009.91-2017</w:t>
            </w:r>
          </w:p>
        </w:tc>
        <w:tc>
          <w:tcPr>
            <w:tcW w:w="475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Method 1</w:t>
            </w:r>
          </w:p>
        </w:tc>
        <w:tc>
          <w:tcPr>
            <w:tcW w:w="1253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National standard method for sodium determination</w:t>
            </w:r>
          </w:p>
        </w:tc>
        <w:tc>
          <w:tcPr>
            <w:tcW w:w="87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Testing International Group, Shanghai, China</w:t>
            </w:r>
          </w:p>
        </w:tc>
        <w:tc>
          <w:tcPr>
            <w:tcW w:w="966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 xml:space="preserve">Report-level instrument listing only (“AAS, </w:t>
            </w:r>
            <w:r w:rsidRPr="000B596E">
              <w:rPr>
                <w:sz w:val="22"/>
              </w:rPr>
              <w:t>HPLC, etc.”)</w:t>
            </w:r>
          </w:p>
        </w:tc>
      </w:tr>
      <w:tr w:rsidR="002F6D42" w:rsidRPr="000B596E" w:rsidTr="00545A48">
        <w:trPr>
          <w:jc w:val="center"/>
        </w:trPr>
        <w:tc>
          <w:tcPr>
            <w:tcW w:w="79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Amino acids (profile; except tryptophan)</w:t>
            </w:r>
          </w:p>
        </w:tc>
        <w:tc>
          <w:tcPr>
            <w:tcW w:w="63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GB 5009.124-2016</w:t>
            </w:r>
          </w:p>
        </w:tc>
        <w:tc>
          <w:tcPr>
            <w:tcW w:w="475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—</w:t>
            </w:r>
          </w:p>
        </w:tc>
        <w:tc>
          <w:tcPr>
            <w:tcW w:w="1253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National standard method for amino acid determination</w:t>
            </w:r>
          </w:p>
        </w:tc>
        <w:tc>
          <w:tcPr>
            <w:tcW w:w="87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Testing International Group, Shanghai, China</w:t>
            </w:r>
          </w:p>
        </w:tc>
        <w:tc>
          <w:tcPr>
            <w:tcW w:w="966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 xml:space="preserve">Report-level instrument listing only (“AAS, HPLC, etc.”) </w:t>
            </w:r>
          </w:p>
        </w:tc>
      </w:tr>
      <w:tr w:rsidR="002F6D42" w:rsidRPr="000B596E" w:rsidTr="00545A48">
        <w:trPr>
          <w:jc w:val="center"/>
        </w:trPr>
        <w:tc>
          <w:tcPr>
            <w:tcW w:w="79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Tryptophan</w:t>
            </w:r>
          </w:p>
        </w:tc>
        <w:tc>
          <w:tcPr>
            <w:tcW w:w="638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GB 5009.</w:t>
            </w:r>
            <w:r w:rsidRPr="000B596E">
              <w:rPr>
                <w:sz w:val="22"/>
              </w:rPr>
              <w:t>124-2016</w:t>
            </w:r>
          </w:p>
        </w:tc>
        <w:tc>
          <w:tcPr>
            <w:tcW w:w="475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—</w:t>
            </w:r>
          </w:p>
        </w:tc>
        <w:tc>
          <w:tcPr>
            <w:tcW w:w="1253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National standard method for amino acid determination</w:t>
            </w:r>
          </w:p>
        </w:tc>
        <w:tc>
          <w:tcPr>
            <w:tcW w:w="874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Pony Testing International Group, Shanghai, China</w:t>
            </w:r>
          </w:p>
        </w:tc>
        <w:tc>
          <w:tcPr>
            <w:tcW w:w="966" w:type="pct"/>
            <w:vAlign w:val="center"/>
          </w:tcPr>
          <w:p w:rsidR="002F6D42" w:rsidRPr="000B596E" w:rsidRDefault="00CE1966" w:rsidP="003B66B4">
            <w:pPr>
              <w:spacing w:line="276" w:lineRule="auto"/>
              <w:rPr>
                <w:sz w:val="22"/>
              </w:rPr>
            </w:pPr>
            <w:r w:rsidRPr="000B596E">
              <w:rPr>
                <w:sz w:val="22"/>
              </w:rPr>
              <w:t>Automatic Amino Acid Analyzer</w:t>
            </w:r>
          </w:p>
        </w:tc>
      </w:tr>
    </w:tbl>
    <w:p w:rsidR="002F6D42" w:rsidRPr="00545A48" w:rsidRDefault="00545A48" w:rsidP="00545A48">
      <w:pPr>
        <w:spacing w:after="120"/>
        <w:jc w:val="both"/>
        <w:rPr>
          <w:szCs w:val="20"/>
        </w:rPr>
      </w:pPr>
      <w:r w:rsidRPr="00545A48">
        <w:rPr>
          <w:b/>
          <w:szCs w:val="20"/>
        </w:rPr>
        <w:t xml:space="preserve">Note: </w:t>
      </w:r>
      <w:r w:rsidRPr="00545A48">
        <w:rPr>
          <w:szCs w:val="20"/>
        </w:rPr>
        <w:t>S1 Table compiles the sample-handling and analytical-method information reported in the submitted study documents and laboratory reports. Dates were converted from spreadsheet serial values to calendar dates.</w:t>
      </w:r>
    </w:p>
    <w:p w:rsidR="002F6D42" w:rsidRDefault="00CE1966">
      <w:pPr>
        <w:spacing w:after="120"/>
        <w:rPr>
          <w:sz w:val="22"/>
        </w:rPr>
      </w:pPr>
      <w:r w:rsidRPr="000B596E">
        <w:rPr>
          <w:sz w:val="22"/>
        </w:rPr>
        <w:br w:type="page"/>
      </w:r>
    </w:p>
    <w:p w:rsidR="0098027E" w:rsidRPr="0098027E" w:rsidRDefault="0098027E" w:rsidP="0098027E">
      <w:pPr>
        <w:pStyle w:val="Heading1"/>
        <w:spacing w:before="0" w:after="2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Toc231824209"/>
      <w:r w:rsidRPr="00545A4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</w:t>
      </w:r>
      <w:r w:rsidR="00CE19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1966" w:rsidRPr="00545A48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E196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545A4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802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Non-carcass component weights of </w:t>
      </w:r>
      <w:proofErr w:type="spellStart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>Wuranke</w:t>
      </w:r>
      <w:proofErr w:type="spellEnd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lambs in the control and experimental groups.</w:t>
      </w:r>
      <w:bookmarkEnd w:id="1"/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3717"/>
        <w:gridCol w:w="3043"/>
        <w:gridCol w:w="3043"/>
        <w:gridCol w:w="1364"/>
        <w:gridCol w:w="3161"/>
      </w:tblGrid>
      <w:tr w:rsidR="0098027E" w:rsidRPr="0098027E" w:rsidTr="003B66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pct"/>
            <w:shd w:val="clear" w:color="auto" w:fill="C5D3EB"/>
          </w:tcPr>
          <w:p w:rsidR="0098027E" w:rsidRPr="0098027E" w:rsidRDefault="0098027E" w:rsidP="003B66B4">
            <w:pPr>
              <w:spacing w:line="360" w:lineRule="auto"/>
              <w:jc w:val="center"/>
              <w:rPr>
                <w:sz w:val="22"/>
              </w:rPr>
            </w:pPr>
            <w:r w:rsidRPr="0098027E">
              <w:rPr>
                <w:sz w:val="22"/>
              </w:rPr>
              <w:t>Component (kg)</w:t>
            </w:r>
          </w:p>
        </w:tc>
        <w:tc>
          <w:tcPr>
            <w:tcW w:w="1062" w:type="pct"/>
            <w:shd w:val="clear" w:color="auto" w:fill="C5D3EB"/>
          </w:tcPr>
          <w:p w:rsidR="0098027E" w:rsidRPr="0098027E" w:rsidRDefault="0098027E" w:rsidP="003B66B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CG (</w:t>
            </w:r>
            <w:r w:rsidRPr="0098027E">
              <w:rPr>
                <w:i/>
                <w:iCs/>
                <w:sz w:val="22"/>
              </w:rPr>
              <w:t xml:space="preserve">n </w:t>
            </w:r>
            <w:r w:rsidRPr="0098027E">
              <w:rPr>
                <w:sz w:val="22"/>
              </w:rPr>
              <w:t>= 8)</w:t>
            </w:r>
          </w:p>
        </w:tc>
        <w:tc>
          <w:tcPr>
            <w:tcW w:w="1062" w:type="pct"/>
            <w:shd w:val="clear" w:color="auto" w:fill="C5D3EB"/>
          </w:tcPr>
          <w:p w:rsidR="0098027E" w:rsidRPr="0098027E" w:rsidRDefault="0098027E" w:rsidP="003B66B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/>
                <w:sz w:val="22"/>
              </w:rPr>
            </w:pPr>
            <w:r w:rsidRPr="0098027E">
              <w:rPr>
                <w:sz w:val="22"/>
              </w:rPr>
              <w:t>EG (</w:t>
            </w:r>
            <w:r w:rsidRPr="0098027E">
              <w:rPr>
                <w:i/>
                <w:iCs/>
                <w:sz w:val="22"/>
              </w:rPr>
              <w:t xml:space="preserve">n </w:t>
            </w:r>
            <w:r w:rsidRPr="0098027E">
              <w:rPr>
                <w:sz w:val="22"/>
              </w:rPr>
              <w:t>= 8)</w:t>
            </w:r>
          </w:p>
        </w:tc>
        <w:tc>
          <w:tcPr>
            <w:tcW w:w="476" w:type="pct"/>
            <w:shd w:val="clear" w:color="auto" w:fill="C5D3EB"/>
          </w:tcPr>
          <w:p w:rsidR="0098027E" w:rsidRPr="0098027E" w:rsidRDefault="0098027E" w:rsidP="003B66B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i/>
                <w:iCs/>
                <w:sz w:val="22"/>
              </w:rPr>
              <w:t>p</w:t>
            </w:r>
            <w:r w:rsidRPr="0098027E">
              <w:rPr>
                <w:sz w:val="22"/>
              </w:rPr>
              <w:t>-value</w:t>
            </w:r>
          </w:p>
        </w:tc>
        <w:tc>
          <w:tcPr>
            <w:tcW w:w="1103" w:type="pct"/>
            <w:shd w:val="clear" w:color="auto" w:fill="C5D3EB"/>
          </w:tcPr>
          <w:p w:rsidR="0098027E" w:rsidRPr="0098027E" w:rsidRDefault="0098027E" w:rsidP="003B66B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</w:rPr>
            </w:pPr>
            <w:r w:rsidRPr="0098027E">
              <w:rPr>
                <w:sz w:val="22"/>
              </w:rPr>
              <w:t>Effect size (95% CI)</w:t>
            </w:r>
          </w:p>
        </w:tc>
      </w:tr>
      <w:tr w:rsidR="0098027E" w:rsidRPr="0098027E" w:rsidTr="00980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pct"/>
          </w:tcPr>
          <w:p w:rsidR="0098027E" w:rsidRPr="00D01476" w:rsidRDefault="0098027E" w:rsidP="003B66B4">
            <w:pPr>
              <w:spacing w:line="360" w:lineRule="auto"/>
              <w:jc w:val="center"/>
              <w:rPr>
                <w:b w:val="0"/>
                <w:bCs w:val="0"/>
                <w:sz w:val="22"/>
              </w:rPr>
            </w:pPr>
            <w:r w:rsidRPr="00D01476">
              <w:rPr>
                <w:b w:val="0"/>
                <w:bCs w:val="0"/>
                <w:sz w:val="22"/>
              </w:rPr>
              <w:t>Head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1.81 ± 0.15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1.96 ± 0.13</w:t>
            </w:r>
          </w:p>
        </w:tc>
        <w:tc>
          <w:tcPr>
            <w:tcW w:w="476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0.048</w:t>
            </w:r>
          </w:p>
        </w:tc>
        <w:tc>
          <w:tcPr>
            <w:tcW w:w="1103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1.09 (0.01, 2.13)</w:t>
            </w:r>
          </w:p>
        </w:tc>
      </w:tr>
      <w:tr w:rsidR="0098027E" w:rsidRPr="0098027E" w:rsidTr="009802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pct"/>
          </w:tcPr>
          <w:p w:rsidR="0098027E" w:rsidRPr="00D01476" w:rsidRDefault="0098027E" w:rsidP="003B66B4">
            <w:pPr>
              <w:spacing w:line="360" w:lineRule="auto"/>
              <w:jc w:val="center"/>
              <w:rPr>
                <w:b w:val="0"/>
                <w:bCs w:val="0"/>
                <w:sz w:val="22"/>
              </w:rPr>
            </w:pPr>
            <w:r w:rsidRPr="00D01476">
              <w:rPr>
                <w:b w:val="0"/>
                <w:bCs w:val="0"/>
                <w:sz w:val="22"/>
              </w:rPr>
              <w:t>Hide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4.00 ± 0.51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3.98 ± 0.35</w:t>
            </w:r>
          </w:p>
        </w:tc>
        <w:tc>
          <w:tcPr>
            <w:tcW w:w="476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0.911</w:t>
            </w:r>
          </w:p>
        </w:tc>
        <w:tc>
          <w:tcPr>
            <w:tcW w:w="1103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-0.06 (-1.04, 0.92)</w:t>
            </w:r>
          </w:p>
        </w:tc>
      </w:tr>
      <w:tr w:rsidR="0098027E" w:rsidRPr="0098027E" w:rsidTr="00980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pct"/>
          </w:tcPr>
          <w:p w:rsidR="0098027E" w:rsidRPr="00D01476" w:rsidRDefault="0098027E" w:rsidP="003B66B4">
            <w:pPr>
              <w:spacing w:line="360" w:lineRule="auto"/>
              <w:jc w:val="center"/>
              <w:rPr>
                <w:b w:val="0"/>
                <w:bCs w:val="0"/>
                <w:sz w:val="22"/>
              </w:rPr>
            </w:pPr>
            <w:r w:rsidRPr="00D01476">
              <w:rPr>
                <w:b w:val="0"/>
                <w:bCs w:val="0"/>
                <w:sz w:val="22"/>
              </w:rPr>
              <w:t>Pluck (heart, lungs, liver)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1.46 ± 0.13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1.60 ± 0.11</w:t>
            </w:r>
          </w:p>
        </w:tc>
        <w:tc>
          <w:tcPr>
            <w:tcW w:w="476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0.037</w:t>
            </w:r>
          </w:p>
        </w:tc>
        <w:tc>
          <w:tcPr>
            <w:tcW w:w="1103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1.15 (0.07, 2.20)</w:t>
            </w:r>
          </w:p>
        </w:tc>
      </w:tr>
      <w:tr w:rsidR="0098027E" w:rsidRPr="0098027E" w:rsidTr="009802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pct"/>
          </w:tcPr>
          <w:p w:rsidR="0098027E" w:rsidRPr="00D01476" w:rsidRDefault="0098027E" w:rsidP="003B66B4">
            <w:pPr>
              <w:spacing w:line="360" w:lineRule="auto"/>
              <w:jc w:val="center"/>
              <w:rPr>
                <w:b w:val="0"/>
                <w:bCs w:val="0"/>
                <w:sz w:val="22"/>
              </w:rPr>
            </w:pPr>
            <w:r w:rsidRPr="00D01476">
              <w:rPr>
                <w:b w:val="0"/>
                <w:bCs w:val="0"/>
                <w:sz w:val="22"/>
              </w:rPr>
              <w:t>Tripe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1.14 ± 0.12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1.14 ± 0.09</w:t>
            </w:r>
          </w:p>
        </w:tc>
        <w:tc>
          <w:tcPr>
            <w:tcW w:w="476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1.000</w:t>
            </w:r>
          </w:p>
        </w:tc>
        <w:tc>
          <w:tcPr>
            <w:tcW w:w="1103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0.00 (-0.98, 0.98)</w:t>
            </w:r>
          </w:p>
        </w:tc>
      </w:tr>
      <w:tr w:rsidR="0098027E" w:rsidRPr="0098027E" w:rsidTr="00980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pct"/>
          </w:tcPr>
          <w:p w:rsidR="0098027E" w:rsidRPr="00D01476" w:rsidRDefault="0098027E" w:rsidP="003B66B4">
            <w:pPr>
              <w:spacing w:line="360" w:lineRule="auto"/>
              <w:jc w:val="center"/>
              <w:rPr>
                <w:b w:val="0"/>
                <w:bCs w:val="0"/>
                <w:sz w:val="22"/>
              </w:rPr>
            </w:pPr>
            <w:r w:rsidRPr="00D01476">
              <w:rPr>
                <w:b w:val="0"/>
                <w:bCs w:val="0"/>
                <w:sz w:val="22"/>
              </w:rPr>
              <w:t>Gut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0.88 ± 0.07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0.95 ± 0.15</w:t>
            </w:r>
          </w:p>
        </w:tc>
        <w:tc>
          <w:tcPr>
            <w:tcW w:w="476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0.224</w:t>
            </w:r>
          </w:p>
        </w:tc>
        <w:tc>
          <w:tcPr>
            <w:tcW w:w="1103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0.64 (-0.38, 1.63)</w:t>
            </w:r>
          </w:p>
        </w:tc>
      </w:tr>
      <w:tr w:rsidR="0098027E" w:rsidRPr="0098027E" w:rsidTr="009802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pct"/>
          </w:tcPr>
          <w:p w:rsidR="0098027E" w:rsidRPr="00D01476" w:rsidRDefault="0098027E" w:rsidP="003B66B4">
            <w:pPr>
              <w:spacing w:line="360" w:lineRule="auto"/>
              <w:jc w:val="center"/>
              <w:rPr>
                <w:b w:val="0"/>
                <w:bCs w:val="0"/>
                <w:sz w:val="22"/>
              </w:rPr>
            </w:pPr>
            <w:r w:rsidRPr="00D01476">
              <w:rPr>
                <w:b w:val="0"/>
                <w:bCs w:val="0"/>
                <w:sz w:val="22"/>
              </w:rPr>
              <w:t>Feet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0.80 (0.80–0.90)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0.90 (0.90–0.90)</w:t>
            </w:r>
          </w:p>
        </w:tc>
        <w:tc>
          <w:tcPr>
            <w:tcW w:w="476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0.042</w:t>
            </w:r>
          </w:p>
        </w:tc>
        <w:tc>
          <w:tcPr>
            <w:tcW w:w="1103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 xml:space="preserve">0.55 (0.03, 0.83) </w:t>
            </w:r>
            <w:r w:rsidRPr="0098027E">
              <w:rPr>
                <w:sz w:val="22"/>
                <w:vertAlign w:val="superscript"/>
              </w:rPr>
              <w:t>†</w:t>
            </w:r>
          </w:p>
        </w:tc>
      </w:tr>
      <w:tr w:rsidR="0098027E" w:rsidRPr="0098027E" w:rsidTr="00980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pct"/>
          </w:tcPr>
          <w:p w:rsidR="0098027E" w:rsidRPr="00D01476" w:rsidRDefault="0098027E" w:rsidP="003B66B4">
            <w:pPr>
              <w:spacing w:line="360" w:lineRule="auto"/>
              <w:jc w:val="center"/>
              <w:rPr>
                <w:b w:val="0"/>
                <w:bCs w:val="0"/>
                <w:sz w:val="22"/>
              </w:rPr>
            </w:pPr>
            <w:r w:rsidRPr="00D01476">
              <w:rPr>
                <w:b w:val="0"/>
                <w:bCs w:val="0"/>
                <w:sz w:val="22"/>
              </w:rPr>
              <w:t>Kidney and pelvic fat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0.26 ± 0.05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0.31 ± 0.07</w:t>
            </w:r>
          </w:p>
        </w:tc>
        <w:tc>
          <w:tcPr>
            <w:tcW w:w="476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0.188</w:t>
            </w:r>
          </w:p>
        </w:tc>
        <w:tc>
          <w:tcPr>
            <w:tcW w:w="1103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0.69 (-0.33, 1.69)</w:t>
            </w:r>
          </w:p>
        </w:tc>
      </w:tr>
      <w:tr w:rsidR="0098027E" w:rsidRPr="0098027E" w:rsidTr="009802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pct"/>
          </w:tcPr>
          <w:p w:rsidR="0098027E" w:rsidRPr="00D01476" w:rsidRDefault="0098027E" w:rsidP="003B66B4">
            <w:pPr>
              <w:spacing w:line="360" w:lineRule="auto"/>
              <w:jc w:val="center"/>
              <w:rPr>
                <w:b w:val="0"/>
                <w:bCs w:val="0"/>
                <w:sz w:val="22"/>
              </w:rPr>
            </w:pPr>
            <w:r w:rsidRPr="00D01476">
              <w:rPr>
                <w:b w:val="0"/>
                <w:bCs w:val="0"/>
                <w:sz w:val="22"/>
              </w:rPr>
              <w:t>Tail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1.66 ± 0.29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1.69 ± 0.30</w:t>
            </w:r>
          </w:p>
        </w:tc>
        <w:tc>
          <w:tcPr>
            <w:tcW w:w="476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0.868</w:t>
            </w:r>
          </w:p>
        </w:tc>
        <w:tc>
          <w:tcPr>
            <w:tcW w:w="1103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0.08 (-0.90, 1.06)</w:t>
            </w:r>
          </w:p>
        </w:tc>
      </w:tr>
      <w:tr w:rsidR="0098027E" w:rsidRPr="0098027E" w:rsidTr="00980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pct"/>
          </w:tcPr>
          <w:p w:rsidR="0098027E" w:rsidRPr="00D01476" w:rsidRDefault="0098027E" w:rsidP="003B66B4">
            <w:pPr>
              <w:spacing w:line="360" w:lineRule="auto"/>
              <w:jc w:val="center"/>
              <w:rPr>
                <w:b w:val="0"/>
                <w:bCs w:val="0"/>
                <w:sz w:val="22"/>
              </w:rPr>
            </w:pPr>
            <w:r w:rsidRPr="00D01476">
              <w:rPr>
                <w:b w:val="0"/>
                <w:bCs w:val="0"/>
                <w:sz w:val="22"/>
              </w:rPr>
              <w:t>Testicles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0.37 ± 0.06</w:t>
            </w:r>
          </w:p>
        </w:tc>
        <w:tc>
          <w:tcPr>
            <w:tcW w:w="1062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0.39 ± 0.05</w:t>
            </w:r>
          </w:p>
        </w:tc>
        <w:tc>
          <w:tcPr>
            <w:tcW w:w="476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0.496</w:t>
            </w:r>
          </w:p>
        </w:tc>
        <w:tc>
          <w:tcPr>
            <w:tcW w:w="1103" w:type="pct"/>
          </w:tcPr>
          <w:p w:rsidR="0098027E" w:rsidRPr="0098027E" w:rsidRDefault="0098027E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98027E">
              <w:rPr>
                <w:sz w:val="22"/>
              </w:rPr>
              <w:t>0.35 (-0.65, 1.33)</w:t>
            </w:r>
          </w:p>
        </w:tc>
      </w:tr>
    </w:tbl>
    <w:p w:rsidR="0098027E" w:rsidRDefault="0098027E" w:rsidP="0098027E">
      <w:pPr>
        <w:jc w:val="both"/>
        <w:rPr>
          <w:sz w:val="21"/>
          <w:szCs w:val="21"/>
        </w:rPr>
      </w:pPr>
      <w:r w:rsidRPr="00E46DC5">
        <w:rPr>
          <w:b/>
          <w:bCs/>
          <w:sz w:val="21"/>
          <w:szCs w:val="21"/>
        </w:rPr>
        <w:t>Note:</w:t>
      </w:r>
      <w:r w:rsidRPr="0098027E">
        <w:rPr>
          <w:sz w:val="21"/>
          <w:szCs w:val="21"/>
        </w:rPr>
        <w:t xml:space="preserve"> Values are presented as mean ± SD or median (IQR), as appropriate. HCW = hot carcass weight; </w:t>
      </w:r>
      <w:r w:rsidR="008024E4" w:rsidRPr="008A2504">
        <w:rPr>
          <w:szCs w:val="20"/>
        </w:rPr>
        <w:t>CG, control group; EG, creep-fed group</w:t>
      </w:r>
      <w:r w:rsidRPr="0098027E">
        <w:rPr>
          <w:sz w:val="21"/>
          <w:szCs w:val="21"/>
        </w:rPr>
        <w:t xml:space="preserve">. </w:t>
      </w:r>
      <w:r w:rsidRPr="00E46DC5">
        <w:rPr>
          <w:i/>
          <w:iCs/>
          <w:sz w:val="21"/>
          <w:szCs w:val="21"/>
        </w:rPr>
        <w:t>p</w:t>
      </w:r>
      <w:r w:rsidRPr="0098027E">
        <w:rPr>
          <w:sz w:val="21"/>
          <w:szCs w:val="21"/>
        </w:rPr>
        <w:t xml:space="preserve">-values were obtained using independent-samples </w:t>
      </w:r>
      <w:r w:rsidRPr="00E46DC5">
        <w:rPr>
          <w:i/>
          <w:iCs/>
          <w:sz w:val="21"/>
          <w:szCs w:val="21"/>
        </w:rPr>
        <w:t>t</w:t>
      </w:r>
      <w:r w:rsidRPr="0098027E">
        <w:rPr>
          <w:sz w:val="21"/>
          <w:szCs w:val="21"/>
        </w:rPr>
        <w:t xml:space="preserve">-tests or Mann–Whitney </w:t>
      </w:r>
      <w:r w:rsidRPr="00E46DC5">
        <w:rPr>
          <w:i/>
          <w:iCs/>
          <w:sz w:val="21"/>
          <w:szCs w:val="21"/>
        </w:rPr>
        <w:t>U</w:t>
      </w:r>
      <w:r w:rsidRPr="0098027E">
        <w:rPr>
          <w:sz w:val="21"/>
          <w:szCs w:val="21"/>
        </w:rPr>
        <w:t xml:space="preserve"> tests, depending on data distribution. Effect sizes are presented as Hedges’ </w:t>
      </w:r>
      <w:r w:rsidRPr="00E46DC5">
        <w:rPr>
          <w:i/>
          <w:iCs/>
          <w:sz w:val="21"/>
          <w:szCs w:val="21"/>
        </w:rPr>
        <w:t>g</w:t>
      </w:r>
      <w:r w:rsidRPr="0098027E">
        <w:rPr>
          <w:sz w:val="21"/>
          <w:szCs w:val="21"/>
        </w:rPr>
        <w:t xml:space="preserve"> with 95% confidence intervals for parametric comparisons and as rank-biserial correlation with 95% confidence intervals for nonparametric comparisons (†). Edible meat refers to the dissected edible carcass portion, including associated fat</w:t>
      </w:r>
      <w:r w:rsidR="00E46DC5">
        <w:rPr>
          <w:sz w:val="21"/>
          <w:szCs w:val="21"/>
        </w:rPr>
        <w:t xml:space="preserve"> but not included tail fat</w:t>
      </w:r>
      <w:r w:rsidRPr="0098027E">
        <w:rPr>
          <w:sz w:val="21"/>
          <w:szCs w:val="21"/>
        </w:rPr>
        <w:t>, after separation from bone and removal of non-edible tissues. Because carcass traits were evaluated in a limited subsample, results should be interpreted cautiously.</w:t>
      </w:r>
      <w:r w:rsidR="008024E4">
        <w:rPr>
          <w:sz w:val="21"/>
          <w:szCs w:val="21"/>
        </w:rPr>
        <w:t xml:space="preserve"> </w:t>
      </w:r>
    </w:p>
    <w:p w:rsidR="0098027E" w:rsidRPr="000B596E" w:rsidRDefault="0098027E" w:rsidP="0098027E">
      <w:pPr>
        <w:jc w:val="both"/>
        <w:rPr>
          <w:sz w:val="22"/>
        </w:rPr>
      </w:pPr>
      <w:r>
        <w:rPr>
          <w:sz w:val="22"/>
        </w:rPr>
        <w:br w:type="page"/>
      </w:r>
    </w:p>
    <w:p w:rsidR="002F6D42" w:rsidRPr="00545A48" w:rsidRDefault="00CE1966" w:rsidP="00545A48">
      <w:pPr>
        <w:pStyle w:val="Heading1"/>
        <w:spacing w:before="0" w:after="2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Toc231824210"/>
      <w:r w:rsidRPr="00545A4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S3</w:t>
      </w:r>
      <w:r w:rsidRPr="00545A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Proximate composition, energy content, and mineral concentrations of the </w:t>
      </w:r>
      <w:r w:rsidR="007546DE" w:rsidRPr="007546D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Longissimus </w:t>
      </w:r>
      <w:proofErr w:type="spellStart"/>
      <w:r w:rsidR="007546DE" w:rsidRPr="007546D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dorsi</w:t>
      </w:r>
      <w:proofErr w:type="spellEnd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muscle in </w:t>
      </w:r>
      <w:proofErr w:type="spellStart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>Wuranke</w:t>
      </w:r>
      <w:proofErr w:type="spellEnd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lambs from the control and experimental groups.</w:t>
      </w:r>
      <w:bookmarkEnd w:id="2"/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8" w:space="0" w:color="000000"/>
          <w:insideV w:val="nil"/>
        </w:tblBorders>
        <w:tblLook w:val="04A0" w:firstRow="1" w:lastRow="0" w:firstColumn="1" w:lastColumn="0" w:noHBand="0" w:noVBand="1"/>
      </w:tblPr>
      <w:tblGrid>
        <w:gridCol w:w="2114"/>
        <w:gridCol w:w="3012"/>
        <w:gridCol w:w="3012"/>
        <w:gridCol w:w="926"/>
        <w:gridCol w:w="1943"/>
        <w:gridCol w:w="1324"/>
        <w:gridCol w:w="1997"/>
      </w:tblGrid>
      <w:tr w:rsidR="002F6D42" w:rsidRPr="000B596E" w:rsidTr="0098027E">
        <w:trPr>
          <w:jc w:val="center"/>
        </w:trPr>
        <w:tc>
          <w:tcPr>
            <w:tcW w:w="738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Variable</w:t>
            </w:r>
          </w:p>
        </w:tc>
        <w:tc>
          <w:tcPr>
            <w:tcW w:w="1051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CG</w:t>
            </w:r>
          </w:p>
        </w:tc>
        <w:tc>
          <w:tcPr>
            <w:tcW w:w="1051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EG</w:t>
            </w:r>
          </w:p>
        </w:tc>
        <w:tc>
          <w:tcPr>
            <w:tcW w:w="323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Raw p</w:t>
            </w:r>
          </w:p>
        </w:tc>
        <w:tc>
          <w:tcPr>
            <w:tcW w:w="678" w:type="pct"/>
            <w:shd w:val="clear" w:color="auto" w:fill="D9EAF7"/>
            <w:vAlign w:val="center"/>
          </w:tcPr>
          <w:p w:rsidR="002F6D42" w:rsidRPr="000B596E" w:rsidRDefault="00B93CC3" w:rsidP="003B66B4">
            <w:pPr>
              <w:spacing w:line="360" w:lineRule="auto"/>
              <w:jc w:val="center"/>
              <w:rPr>
                <w:sz w:val="22"/>
              </w:rPr>
            </w:pPr>
            <w:r>
              <w:rPr>
                <w:rStyle w:val="Strong"/>
                <w:color w:val="000000"/>
              </w:rPr>
              <w:t>FDR q</w:t>
            </w:r>
          </w:p>
        </w:tc>
        <w:tc>
          <w:tcPr>
            <w:tcW w:w="462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Effect size</w:t>
            </w:r>
          </w:p>
        </w:tc>
        <w:tc>
          <w:tcPr>
            <w:tcW w:w="697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Test</w:t>
            </w:r>
          </w:p>
        </w:tc>
      </w:tr>
      <w:tr w:rsidR="002F6D42" w:rsidRPr="000B596E" w:rsidTr="0098027E">
        <w:trPr>
          <w:jc w:val="center"/>
        </w:trPr>
        <w:tc>
          <w:tcPr>
            <w:tcW w:w="73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Moisture (g/100 g)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74.200 ± 1.880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74.350 ± 0.655</w:t>
            </w:r>
          </w:p>
        </w:tc>
        <w:tc>
          <w:tcPr>
            <w:tcW w:w="323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0.834</w:t>
            </w:r>
          </w:p>
        </w:tc>
        <w:tc>
          <w:tcPr>
            <w:tcW w:w="67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0.939</w:t>
            </w:r>
          </w:p>
        </w:tc>
        <w:tc>
          <w:tcPr>
            <w:tcW w:w="462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0.101</w:t>
            </w:r>
          </w:p>
        </w:tc>
        <w:tc>
          <w:tcPr>
            <w:tcW w:w="697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</w:t>
            </w:r>
            <w:r w:rsidRPr="000B596E">
              <w:rPr>
                <w:sz w:val="22"/>
              </w:rPr>
              <w:t>-test</w:t>
            </w:r>
          </w:p>
        </w:tc>
      </w:tr>
      <w:tr w:rsidR="002F6D42" w:rsidRPr="000B596E" w:rsidTr="0098027E">
        <w:trPr>
          <w:jc w:val="center"/>
        </w:trPr>
        <w:tc>
          <w:tcPr>
            <w:tcW w:w="73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Protein (g/100 g)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20.275 ± 0.682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20.538 ± 0.847</w:t>
            </w:r>
          </w:p>
        </w:tc>
        <w:tc>
          <w:tcPr>
            <w:tcW w:w="323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0.506</w:t>
            </w:r>
          </w:p>
        </w:tc>
        <w:tc>
          <w:tcPr>
            <w:tcW w:w="67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0.939</w:t>
            </w:r>
          </w:p>
        </w:tc>
        <w:tc>
          <w:tcPr>
            <w:tcW w:w="462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0.323</w:t>
            </w:r>
          </w:p>
        </w:tc>
        <w:tc>
          <w:tcPr>
            <w:tcW w:w="697" w:type="pct"/>
            <w:vAlign w:val="center"/>
          </w:tcPr>
          <w:p w:rsidR="002F6D42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</w:t>
            </w:r>
            <w:r w:rsidRPr="000B596E">
              <w:rPr>
                <w:sz w:val="22"/>
              </w:rPr>
              <w:t>-test</w:t>
            </w:r>
          </w:p>
        </w:tc>
      </w:tr>
      <w:tr w:rsidR="002F6D42" w:rsidRPr="000B596E" w:rsidTr="0098027E">
        <w:trPr>
          <w:jc w:val="center"/>
        </w:trPr>
        <w:tc>
          <w:tcPr>
            <w:tcW w:w="73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Fat (g/100 g)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3.100 (2.725–6.525)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3.850 (2.825–4.800)</w:t>
            </w:r>
          </w:p>
        </w:tc>
        <w:tc>
          <w:tcPr>
            <w:tcW w:w="323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0.721</w:t>
            </w:r>
          </w:p>
        </w:tc>
        <w:tc>
          <w:tcPr>
            <w:tcW w:w="67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0.939</w:t>
            </w:r>
          </w:p>
        </w:tc>
        <w:tc>
          <w:tcPr>
            <w:tcW w:w="462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0.125</w:t>
            </w:r>
          </w:p>
        </w:tc>
        <w:tc>
          <w:tcPr>
            <w:tcW w:w="697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 xml:space="preserve">Mann-Whitney </w:t>
            </w:r>
            <w:r w:rsidRPr="00E46DC5">
              <w:rPr>
                <w:i/>
                <w:iCs/>
                <w:sz w:val="22"/>
              </w:rPr>
              <w:t>U</w:t>
            </w:r>
          </w:p>
        </w:tc>
      </w:tr>
      <w:tr w:rsidR="002F6D42" w:rsidRPr="000B596E" w:rsidTr="0098027E">
        <w:trPr>
          <w:jc w:val="center"/>
        </w:trPr>
        <w:tc>
          <w:tcPr>
            <w:tcW w:w="73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Ash (g/100 g)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1.000 (0.978–1.100)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1.050 (0.970–1.100)</w:t>
            </w:r>
          </w:p>
        </w:tc>
        <w:tc>
          <w:tcPr>
            <w:tcW w:w="323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0.798</w:t>
            </w:r>
          </w:p>
        </w:tc>
        <w:tc>
          <w:tcPr>
            <w:tcW w:w="67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0.939</w:t>
            </w:r>
          </w:p>
        </w:tc>
        <w:tc>
          <w:tcPr>
            <w:tcW w:w="462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0.094</w:t>
            </w:r>
          </w:p>
        </w:tc>
        <w:tc>
          <w:tcPr>
            <w:tcW w:w="697" w:type="pct"/>
            <w:vAlign w:val="center"/>
          </w:tcPr>
          <w:p w:rsidR="002F6D42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 xml:space="preserve">Mann-Whitney </w:t>
            </w:r>
            <w:r w:rsidRPr="00E46DC5">
              <w:rPr>
                <w:i/>
                <w:iCs/>
                <w:sz w:val="22"/>
              </w:rPr>
              <w:t>U</w:t>
            </w:r>
          </w:p>
        </w:tc>
      </w:tr>
      <w:tr w:rsidR="002F6D42" w:rsidRPr="000B596E" w:rsidTr="0098027E">
        <w:trPr>
          <w:jc w:val="center"/>
        </w:trPr>
        <w:tc>
          <w:tcPr>
            <w:tcW w:w="73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Energy (kJ/100 g)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470.000 (445.500–580.750)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493.500 (460.750–515.500)</w:t>
            </w:r>
          </w:p>
        </w:tc>
        <w:tc>
          <w:tcPr>
            <w:tcW w:w="323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0.574</w:t>
            </w:r>
          </w:p>
        </w:tc>
        <w:tc>
          <w:tcPr>
            <w:tcW w:w="67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0.939</w:t>
            </w:r>
          </w:p>
        </w:tc>
        <w:tc>
          <w:tcPr>
            <w:tcW w:w="462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0.188</w:t>
            </w:r>
          </w:p>
        </w:tc>
        <w:tc>
          <w:tcPr>
            <w:tcW w:w="697" w:type="pct"/>
            <w:vAlign w:val="center"/>
          </w:tcPr>
          <w:p w:rsidR="002F6D42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 xml:space="preserve">Mann-Whitney </w:t>
            </w:r>
            <w:r w:rsidRPr="00E46DC5">
              <w:rPr>
                <w:i/>
                <w:iCs/>
                <w:sz w:val="22"/>
              </w:rPr>
              <w:t>U</w:t>
            </w:r>
          </w:p>
        </w:tc>
      </w:tr>
      <w:tr w:rsidR="002F6D42" w:rsidRPr="000B596E" w:rsidTr="0098027E">
        <w:trPr>
          <w:jc w:val="center"/>
        </w:trPr>
        <w:tc>
          <w:tcPr>
            <w:tcW w:w="73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Na (mg/100 g)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55.600 (54.250–61.400)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56.750 (54.275–58.300)</w:t>
            </w:r>
          </w:p>
        </w:tc>
        <w:tc>
          <w:tcPr>
            <w:tcW w:w="323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0.959</w:t>
            </w:r>
          </w:p>
        </w:tc>
        <w:tc>
          <w:tcPr>
            <w:tcW w:w="67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0.959</w:t>
            </w:r>
          </w:p>
        </w:tc>
        <w:tc>
          <w:tcPr>
            <w:tcW w:w="462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0.031</w:t>
            </w:r>
          </w:p>
        </w:tc>
        <w:tc>
          <w:tcPr>
            <w:tcW w:w="697" w:type="pct"/>
            <w:vAlign w:val="center"/>
          </w:tcPr>
          <w:p w:rsidR="002F6D42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 xml:space="preserve">Mann-Whitney </w:t>
            </w:r>
            <w:r w:rsidRPr="00E46DC5">
              <w:rPr>
                <w:i/>
                <w:iCs/>
                <w:sz w:val="22"/>
              </w:rPr>
              <w:t>U</w:t>
            </w:r>
          </w:p>
        </w:tc>
      </w:tr>
      <w:tr w:rsidR="002F6D42" w:rsidRPr="000B596E" w:rsidTr="0098027E">
        <w:trPr>
          <w:jc w:val="center"/>
        </w:trPr>
        <w:tc>
          <w:tcPr>
            <w:tcW w:w="73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 xml:space="preserve">Fe </w:t>
            </w:r>
            <w:r w:rsidRPr="000B596E">
              <w:rPr>
                <w:sz w:val="22"/>
              </w:rPr>
              <w:t>(mg/100 g)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1.100 ± 0.232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0.881 ± 0.109</w:t>
            </w:r>
          </w:p>
        </w:tc>
        <w:tc>
          <w:tcPr>
            <w:tcW w:w="323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0.030</w:t>
            </w:r>
          </w:p>
        </w:tc>
        <w:tc>
          <w:tcPr>
            <w:tcW w:w="67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0.273</w:t>
            </w:r>
          </w:p>
        </w:tc>
        <w:tc>
          <w:tcPr>
            <w:tcW w:w="462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-1.139</w:t>
            </w:r>
          </w:p>
        </w:tc>
        <w:tc>
          <w:tcPr>
            <w:tcW w:w="697" w:type="pct"/>
            <w:vAlign w:val="center"/>
          </w:tcPr>
          <w:p w:rsidR="002F6D42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</w:t>
            </w:r>
            <w:r w:rsidRPr="000B596E">
              <w:rPr>
                <w:sz w:val="22"/>
              </w:rPr>
              <w:t>-test</w:t>
            </w:r>
          </w:p>
        </w:tc>
      </w:tr>
      <w:tr w:rsidR="002F6D42" w:rsidRPr="000B596E" w:rsidTr="0098027E">
        <w:trPr>
          <w:jc w:val="center"/>
        </w:trPr>
        <w:tc>
          <w:tcPr>
            <w:tcW w:w="73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Zn (mg/100 g)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2.482 ± 0.260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2.419 ± 0.403</w:t>
            </w:r>
          </w:p>
        </w:tc>
        <w:tc>
          <w:tcPr>
            <w:tcW w:w="323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0.713</w:t>
            </w:r>
          </w:p>
        </w:tc>
        <w:tc>
          <w:tcPr>
            <w:tcW w:w="67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0.939</w:t>
            </w:r>
          </w:p>
        </w:tc>
        <w:tc>
          <w:tcPr>
            <w:tcW w:w="462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-0.178</w:t>
            </w:r>
          </w:p>
        </w:tc>
        <w:tc>
          <w:tcPr>
            <w:tcW w:w="697" w:type="pct"/>
            <w:vAlign w:val="center"/>
          </w:tcPr>
          <w:p w:rsidR="002F6D42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</w:t>
            </w:r>
            <w:r w:rsidRPr="000B596E">
              <w:rPr>
                <w:sz w:val="22"/>
              </w:rPr>
              <w:t>-test</w:t>
            </w:r>
          </w:p>
        </w:tc>
      </w:tr>
      <w:tr w:rsidR="002F6D42" w:rsidRPr="000B596E" w:rsidTr="0098027E">
        <w:trPr>
          <w:jc w:val="center"/>
        </w:trPr>
        <w:tc>
          <w:tcPr>
            <w:tcW w:w="73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Mg (mg/100 g)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20.800 (19.700–21.400)</w:t>
            </w:r>
          </w:p>
        </w:tc>
        <w:tc>
          <w:tcPr>
            <w:tcW w:w="105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21.500 (21.050–21.800)</w:t>
            </w:r>
          </w:p>
        </w:tc>
        <w:tc>
          <w:tcPr>
            <w:tcW w:w="323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0.083</w:t>
            </w:r>
          </w:p>
        </w:tc>
        <w:tc>
          <w:tcPr>
            <w:tcW w:w="67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0.373</w:t>
            </w:r>
          </w:p>
        </w:tc>
        <w:tc>
          <w:tcPr>
            <w:tcW w:w="462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0.531</w:t>
            </w:r>
          </w:p>
        </w:tc>
        <w:tc>
          <w:tcPr>
            <w:tcW w:w="697" w:type="pct"/>
            <w:vAlign w:val="center"/>
          </w:tcPr>
          <w:p w:rsidR="002F6D42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 xml:space="preserve">Mann-Whitney </w:t>
            </w:r>
            <w:r w:rsidRPr="00E46DC5">
              <w:rPr>
                <w:i/>
                <w:iCs/>
                <w:sz w:val="22"/>
              </w:rPr>
              <w:t>U</w:t>
            </w:r>
          </w:p>
        </w:tc>
      </w:tr>
    </w:tbl>
    <w:p w:rsidR="002F6D42" w:rsidRPr="00545A48" w:rsidRDefault="00CE1966" w:rsidP="00545A48">
      <w:pPr>
        <w:spacing w:after="120"/>
        <w:jc w:val="both"/>
        <w:rPr>
          <w:szCs w:val="20"/>
        </w:rPr>
      </w:pPr>
      <w:r w:rsidRPr="00545A48">
        <w:rPr>
          <w:b/>
          <w:szCs w:val="20"/>
        </w:rPr>
        <w:t>Note</w:t>
      </w:r>
      <w:r w:rsidR="00545A48" w:rsidRPr="00545A48">
        <w:rPr>
          <w:b/>
          <w:szCs w:val="20"/>
        </w:rPr>
        <w:t>:</w:t>
      </w:r>
      <w:r w:rsidRPr="00545A48">
        <w:rPr>
          <w:b/>
          <w:szCs w:val="20"/>
        </w:rPr>
        <w:t xml:space="preserve"> </w:t>
      </w:r>
      <w:r w:rsidRPr="00545A48">
        <w:rPr>
          <w:szCs w:val="20"/>
        </w:rPr>
        <w:t xml:space="preserve">Values in the CG and EG columns are reported as mean ± SD for variables analysed by </w:t>
      </w:r>
      <w:r w:rsidRPr="00E46DC5">
        <w:rPr>
          <w:i/>
          <w:iCs/>
          <w:szCs w:val="20"/>
        </w:rPr>
        <w:t>t</w:t>
      </w:r>
      <w:r w:rsidRPr="00545A48">
        <w:rPr>
          <w:szCs w:val="20"/>
        </w:rPr>
        <w:t xml:space="preserve">-test and as median (Q1–Q3) for variables analysed by Mann–Whitney </w:t>
      </w:r>
      <w:r w:rsidRPr="00E46DC5">
        <w:rPr>
          <w:i/>
          <w:iCs/>
          <w:szCs w:val="20"/>
        </w:rPr>
        <w:t>U</w:t>
      </w:r>
      <w:r w:rsidRPr="00545A48">
        <w:rPr>
          <w:szCs w:val="20"/>
        </w:rPr>
        <w:t xml:space="preserve"> test. </w:t>
      </w:r>
      <w:r w:rsidR="008024E4" w:rsidRPr="008A2504">
        <w:rPr>
          <w:szCs w:val="20"/>
        </w:rPr>
        <w:t>CG, control group; EG, creep-fed group</w:t>
      </w:r>
      <w:r w:rsidR="008024E4">
        <w:rPr>
          <w:szCs w:val="20"/>
        </w:rPr>
        <w:t xml:space="preserve">. </w:t>
      </w:r>
      <w:r w:rsidRPr="00545A48">
        <w:rPr>
          <w:szCs w:val="20"/>
        </w:rPr>
        <w:t xml:space="preserve">Positive effect sizes indicate higher values in EG. </w:t>
      </w:r>
      <w:r w:rsidRPr="00E46DC5">
        <w:rPr>
          <w:i/>
          <w:iCs/>
          <w:szCs w:val="20"/>
        </w:rPr>
        <w:t>n</w:t>
      </w:r>
      <w:r w:rsidRPr="00545A48">
        <w:rPr>
          <w:szCs w:val="20"/>
        </w:rPr>
        <w:t xml:space="preserve"> = </w:t>
      </w:r>
      <w:r w:rsidRPr="00545A48">
        <w:rPr>
          <w:szCs w:val="20"/>
        </w:rPr>
        <w:t>8 per group.</w:t>
      </w:r>
      <w:r w:rsidR="008024E4">
        <w:rPr>
          <w:szCs w:val="20"/>
        </w:rPr>
        <w:t xml:space="preserve"> </w:t>
      </w:r>
    </w:p>
    <w:p w:rsidR="002F6D42" w:rsidRPr="000B596E" w:rsidRDefault="00CE1966">
      <w:pPr>
        <w:spacing w:after="120"/>
        <w:rPr>
          <w:sz w:val="22"/>
        </w:rPr>
      </w:pPr>
      <w:r w:rsidRPr="000B596E">
        <w:rPr>
          <w:sz w:val="22"/>
        </w:rPr>
        <w:br w:type="page"/>
      </w:r>
    </w:p>
    <w:p w:rsidR="002F6D42" w:rsidRPr="00545A48" w:rsidRDefault="00CE1966" w:rsidP="00545A48">
      <w:pPr>
        <w:pStyle w:val="Heading1"/>
        <w:spacing w:before="0" w:after="2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Toc231824211"/>
      <w:r w:rsidRPr="00545A4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S4</w:t>
      </w:r>
      <w:r w:rsidRPr="00545A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Summary fatty acid composition and lipid ratios of the </w:t>
      </w:r>
      <w:r w:rsidR="007546DE" w:rsidRPr="007546D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Longissimus </w:t>
      </w:r>
      <w:proofErr w:type="spellStart"/>
      <w:r w:rsidR="007546DE" w:rsidRPr="007546D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dorsi</w:t>
      </w:r>
      <w:proofErr w:type="spellEnd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muscle in </w:t>
      </w:r>
      <w:proofErr w:type="spellStart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>Wuranke</w:t>
      </w:r>
      <w:proofErr w:type="spellEnd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lambs from the control and experimental groups.</w:t>
      </w:r>
      <w:bookmarkEnd w:id="3"/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8" w:space="0" w:color="000000"/>
          <w:insideV w:val="nil"/>
        </w:tblBorders>
        <w:tblLook w:val="04A0" w:firstRow="1" w:lastRow="0" w:firstColumn="1" w:lastColumn="0" w:noHBand="0" w:noVBand="1"/>
      </w:tblPr>
      <w:tblGrid>
        <w:gridCol w:w="2386"/>
        <w:gridCol w:w="2524"/>
        <w:gridCol w:w="2525"/>
        <w:gridCol w:w="1032"/>
        <w:gridCol w:w="2164"/>
        <w:gridCol w:w="1473"/>
        <w:gridCol w:w="2224"/>
      </w:tblGrid>
      <w:tr w:rsidR="002F6D42" w:rsidRPr="00545A48" w:rsidTr="001525F8">
        <w:trPr>
          <w:jc w:val="center"/>
        </w:trPr>
        <w:tc>
          <w:tcPr>
            <w:tcW w:w="833" w:type="pct"/>
            <w:shd w:val="clear" w:color="auto" w:fill="D9EAF7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Variable</w:t>
            </w:r>
          </w:p>
        </w:tc>
        <w:tc>
          <w:tcPr>
            <w:tcW w:w="881" w:type="pct"/>
            <w:shd w:val="clear" w:color="auto" w:fill="D9EAF7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CG</w:t>
            </w:r>
          </w:p>
        </w:tc>
        <w:tc>
          <w:tcPr>
            <w:tcW w:w="881" w:type="pct"/>
            <w:shd w:val="clear" w:color="auto" w:fill="D9EAF7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EG</w:t>
            </w:r>
          </w:p>
        </w:tc>
        <w:tc>
          <w:tcPr>
            <w:tcW w:w="360" w:type="pct"/>
            <w:shd w:val="clear" w:color="auto" w:fill="D9EAF7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Raw p</w:t>
            </w:r>
          </w:p>
        </w:tc>
        <w:tc>
          <w:tcPr>
            <w:tcW w:w="755" w:type="pct"/>
            <w:shd w:val="clear" w:color="auto" w:fill="D9EAF7"/>
          </w:tcPr>
          <w:p w:rsidR="002F6D42" w:rsidRPr="00545A48" w:rsidRDefault="00B93CC3" w:rsidP="003B66B4">
            <w:pPr>
              <w:spacing w:line="360" w:lineRule="auto"/>
              <w:jc w:val="center"/>
              <w:rPr>
                <w:sz w:val="22"/>
              </w:rPr>
            </w:pPr>
            <w:r>
              <w:rPr>
                <w:rStyle w:val="Strong"/>
                <w:color w:val="000000"/>
              </w:rPr>
              <w:t>FDR q</w:t>
            </w:r>
          </w:p>
        </w:tc>
        <w:tc>
          <w:tcPr>
            <w:tcW w:w="514" w:type="pct"/>
            <w:shd w:val="clear" w:color="auto" w:fill="D9EAF7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Effect size</w:t>
            </w:r>
          </w:p>
        </w:tc>
        <w:tc>
          <w:tcPr>
            <w:tcW w:w="776" w:type="pct"/>
            <w:shd w:val="clear" w:color="auto" w:fill="D9EAF7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Test</w:t>
            </w:r>
          </w:p>
        </w:tc>
      </w:tr>
      <w:tr w:rsidR="002F6D42" w:rsidRPr="00545A48" w:rsidTr="001525F8">
        <w:trPr>
          <w:jc w:val="center"/>
        </w:trPr>
        <w:tc>
          <w:tcPr>
            <w:tcW w:w="833" w:type="pct"/>
            <w:vAlign w:val="center"/>
          </w:tcPr>
          <w:p w:rsidR="002F6D42" w:rsidRPr="00545A48" w:rsidRDefault="00CE1966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SFA (g/100 g)</w:t>
            </w:r>
          </w:p>
        </w:tc>
        <w:tc>
          <w:tcPr>
            <w:tcW w:w="881" w:type="pct"/>
            <w:vAlign w:val="center"/>
          </w:tcPr>
          <w:p w:rsidR="002F6D42" w:rsidRPr="00545A48" w:rsidRDefault="00CE1966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0.949 (0.662–1.330)</w:t>
            </w:r>
          </w:p>
        </w:tc>
        <w:tc>
          <w:tcPr>
            <w:tcW w:w="881" w:type="pct"/>
            <w:vAlign w:val="center"/>
          </w:tcPr>
          <w:p w:rsidR="002F6D42" w:rsidRPr="00545A48" w:rsidRDefault="00CE1966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 xml:space="preserve">1.650 </w:t>
            </w:r>
            <w:r w:rsidRPr="00545A48">
              <w:rPr>
                <w:sz w:val="22"/>
              </w:rPr>
              <w:t>(1.103–1.980)</w:t>
            </w:r>
          </w:p>
        </w:tc>
        <w:tc>
          <w:tcPr>
            <w:tcW w:w="360" w:type="pct"/>
            <w:vAlign w:val="center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0.083</w:t>
            </w:r>
          </w:p>
        </w:tc>
        <w:tc>
          <w:tcPr>
            <w:tcW w:w="755" w:type="pct"/>
            <w:vAlign w:val="center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0.228</w:t>
            </w:r>
          </w:p>
        </w:tc>
        <w:tc>
          <w:tcPr>
            <w:tcW w:w="514" w:type="pct"/>
            <w:vAlign w:val="center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0.531</w:t>
            </w:r>
          </w:p>
        </w:tc>
        <w:tc>
          <w:tcPr>
            <w:tcW w:w="776" w:type="pct"/>
            <w:vAlign w:val="center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 xml:space="preserve">Mann-Whitney </w:t>
            </w:r>
            <w:r w:rsidRPr="00E46DC5">
              <w:rPr>
                <w:i/>
                <w:iCs/>
                <w:sz w:val="22"/>
              </w:rPr>
              <w:t>U</w:t>
            </w:r>
          </w:p>
        </w:tc>
      </w:tr>
      <w:tr w:rsidR="002F6D42" w:rsidRPr="00545A48" w:rsidTr="001525F8">
        <w:trPr>
          <w:jc w:val="center"/>
        </w:trPr>
        <w:tc>
          <w:tcPr>
            <w:tcW w:w="833" w:type="pct"/>
            <w:vAlign w:val="center"/>
          </w:tcPr>
          <w:p w:rsidR="002F6D42" w:rsidRPr="00545A48" w:rsidRDefault="00CE1966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MUFA (g/100 g)</w:t>
            </w:r>
          </w:p>
        </w:tc>
        <w:tc>
          <w:tcPr>
            <w:tcW w:w="881" w:type="pct"/>
            <w:vAlign w:val="center"/>
          </w:tcPr>
          <w:p w:rsidR="002F6D42" w:rsidRPr="00545A48" w:rsidRDefault="00CE1966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0.968 ± 0.628</w:t>
            </w:r>
          </w:p>
        </w:tc>
        <w:tc>
          <w:tcPr>
            <w:tcW w:w="881" w:type="pct"/>
            <w:vAlign w:val="center"/>
          </w:tcPr>
          <w:p w:rsidR="002F6D42" w:rsidRPr="00545A48" w:rsidRDefault="00CE1966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1.195 ± 0.511</w:t>
            </w:r>
          </w:p>
        </w:tc>
        <w:tc>
          <w:tcPr>
            <w:tcW w:w="360" w:type="pct"/>
            <w:vAlign w:val="center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0.442</w:t>
            </w:r>
          </w:p>
        </w:tc>
        <w:tc>
          <w:tcPr>
            <w:tcW w:w="755" w:type="pct"/>
            <w:vAlign w:val="center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0.515</w:t>
            </w:r>
          </w:p>
        </w:tc>
        <w:tc>
          <w:tcPr>
            <w:tcW w:w="514" w:type="pct"/>
            <w:vAlign w:val="center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0.374</w:t>
            </w:r>
          </w:p>
        </w:tc>
        <w:tc>
          <w:tcPr>
            <w:tcW w:w="776" w:type="pct"/>
            <w:vAlign w:val="center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</w:t>
            </w:r>
            <w:r w:rsidRPr="00545A48">
              <w:rPr>
                <w:sz w:val="22"/>
              </w:rPr>
              <w:t>-test</w:t>
            </w:r>
          </w:p>
        </w:tc>
      </w:tr>
      <w:tr w:rsidR="00E46DC5" w:rsidRPr="00545A48" w:rsidTr="00835A98">
        <w:trPr>
          <w:jc w:val="center"/>
        </w:trPr>
        <w:tc>
          <w:tcPr>
            <w:tcW w:w="833" w:type="pct"/>
            <w:vAlign w:val="center"/>
          </w:tcPr>
          <w:p w:rsidR="00E46DC5" w:rsidRPr="00545A48" w:rsidRDefault="00E46DC5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PUFA (g/100 g)</w:t>
            </w:r>
          </w:p>
        </w:tc>
        <w:tc>
          <w:tcPr>
            <w:tcW w:w="881" w:type="pct"/>
            <w:vAlign w:val="center"/>
          </w:tcPr>
          <w:p w:rsidR="00E46DC5" w:rsidRPr="00545A48" w:rsidRDefault="00E46DC5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0.167 ± 0.041</w:t>
            </w:r>
          </w:p>
        </w:tc>
        <w:tc>
          <w:tcPr>
            <w:tcW w:w="881" w:type="pct"/>
            <w:vAlign w:val="center"/>
          </w:tcPr>
          <w:p w:rsidR="00E46DC5" w:rsidRPr="00545A48" w:rsidRDefault="00E46DC5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0.184 ± 0.025</w:t>
            </w:r>
          </w:p>
        </w:tc>
        <w:tc>
          <w:tcPr>
            <w:tcW w:w="360" w:type="pct"/>
            <w:vAlign w:val="center"/>
          </w:tcPr>
          <w:p w:rsidR="00E46DC5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0.334</w:t>
            </w:r>
          </w:p>
        </w:tc>
        <w:tc>
          <w:tcPr>
            <w:tcW w:w="755" w:type="pct"/>
            <w:vAlign w:val="center"/>
          </w:tcPr>
          <w:p w:rsidR="00E46DC5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0.468</w:t>
            </w:r>
          </w:p>
        </w:tc>
        <w:tc>
          <w:tcPr>
            <w:tcW w:w="514" w:type="pct"/>
            <w:vAlign w:val="center"/>
          </w:tcPr>
          <w:p w:rsidR="00E46DC5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0.473</w:t>
            </w:r>
          </w:p>
        </w:tc>
        <w:tc>
          <w:tcPr>
            <w:tcW w:w="776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1C6CF4">
              <w:rPr>
                <w:i/>
                <w:iCs/>
                <w:sz w:val="22"/>
              </w:rPr>
              <w:t>t</w:t>
            </w:r>
            <w:r w:rsidRPr="001C6CF4">
              <w:rPr>
                <w:sz w:val="22"/>
              </w:rPr>
              <w:t>-test</w:t>
            </w:r>
          </w:p>
        </w:tc>
      </w:tr>
      <w:tr w:rsidR="00E46DC5" w:rsidRPr="00545A48" w:rsidTr="00835A98">
        <w:trPr>
          <w:jc w:val="center"/>
        </w:trPr>
        <w:tc>
          <w:tcPr>
            <w:tcW w:w="833" w:type="pct"/>
            <w:vAlign w:val="center"/>
          </w:tcPr>
          <w:p w:rsidR="00E46DC5" w:rsidRPr="00545A48" w:rsidRDefault="00E46DC5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Omega-3 (g/100 g)</w:t>
            </w:r>
          </w:p>
        </w:tc>
        <w:tc>
          <w:tcPr>
            <w:tcW w:w="881" w:type="pct"/>
            <w:vAlign w:val="center"/>
          </w:tcPr>
          <w:p w:rsidR="00E46DC5" w:rsidRPr="00545A48" w:rsidRDefault="00E46DC5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0.047 ± 0.013</w:t>
            </w:r>
          </w:p>
        </w:tc>
        <w:tc>
          <w:tcPr>
            <w:tcW w:w="881" w:type="pct"/>
            <w:vAlign w:val="center"/>
          </w:tcPr>
          <w:p w:rsidR="00E46DC5" w:rsidRPr="00545A48" w:rsidRDefault="00E46DC5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0.049 ± 0.009</w:t>
            </w:r>
          </w:p>
        </w:tc>
        <w:tc>
          <w:tcPr>
            <w:tcW w:w="360" w:type="pct"/>
            <w:vAlign w:val="center"/>
          </w:tcPr>
          <w:p w:rsidR="00E46DC5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0.660</w:t>
            </w:r>
          </w:p>
        </w:tc>
        <w:tc>
          <w:tcPr>
            <w:tcW w:w="755" w:type="pct"/>
            <w:vAlign w:val="center"/>
          </w:tcPr>
          <w:p w:rsidR="00E46DC5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0.660</w:t>
            </w:r>
          </w:p>
        </w:tc>
        <w:tc>
          <w:tcPr>
            <w:tcW w:w="514" w:type="pct"/>
            <w:vAlign w:val="center"/>
          </w:tcPr>
          <w:p w:rsidR="00E46DC5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0.213</w:t>
            </w:r>
          </w:p>
        </w:tc>
        <w:tc>
          <w:tcPr>
            <w:tcW w:w="776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1C6CF4">
              <w:rPr>
                <w:i/>
                <w:iCs/>
                <w:sz w:val="22"/>
              </w:rPr>
              <w:t>t</w:t>
            </w:r>
            <w:r w:rsidRPr="001C6CF4">
              <w:rPr>
                <w:sz w:val="22"/>
              </w:rPr>
              <w:t>-test</w:t>
            </w:r>
          </w:p>
        </w:tc>
      </w:tr>
      <w:tr w:rsidR="00E46DC5" w:rsidRPr="00545A48" w:rsidTr="00835A98">
        <w:trPr>
          <w:jc w:val="center"/>
        </w:trPr>
        <w:tc>
          <w:tcPr>
            <w:tcW w:w="833" w:type="pct"/>
            <w:vAlign w:val="center"/>
          </w:tcPr>
          <w:p w:rsidR="00E46DC5" w:rsidRPr="00545A48" w:rsidRDefault="00E46DC5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Omega-6 (g/100 g)</w:t>
            </w:r>
          </w:p>
        </w:tc>
        <w:tc>
          <w:tcPr>
            <w:tcW w:w="881" w:type="pct"/>
            <w:vAlign w:val="center"/>
          </w:tcPr>
          <w:p w:rsidR="00E46DC5" w:rsidRPr="00545A48" w:rsidRDefault="00E46DC5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0.118 ± 0.023</w:t>
            </w:r>
          </w:p>
        </w:tc>
        <w:tc>
          <w:tcPr>
            <w:tcW w:w="881" w:type="pct"/>
            <w:vAlign w:val="center"/>
          </w:tcPr>
          <w:p w:rsidR="00E46DC5" w:rsidRPr="00545A48" w:rsidRDefault="00E46DC5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0.135 ± 0.017</w:t>
            </w:r>
          </w:p>
        </w:tc>
        <w:tc>
          <w:tcPr>
            <w:tcW w:w="360" w:type="pct"/>
            <w:vAlign w:val="center"/>
          </w:tcPr>
          <w:p w:rsidR="00E46DC5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0.117</w:t>
            </w:r>
          </w:p>
        </w:tc>
        <w:tc>
          <w:tcPr>
            <w:tcW w:w="755" w:type="pct"/>
            <w:vAlign w:val="center"/>
          </w:tcPr>
          <w:p w:rsidR="00E46DC5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0.228</w:t>
            </w:r>
          </w:p>
        </w:tc>
        <w:tc>
          <w:tcPr>
            <w:tcW w:w="514" w:type="pct"/>
            <w:vAlign w:val="center"/>
          </w:tcPr>
          <w:p w:rsidR="00E46DC5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0.789</w:t>
            </w:r>
          </w:p>
        </w:tc>
        <w:tc>
          <w:tcPr>
            <w:tcW w:w="776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1C6CF4">
              <w:rPr>
                <w:i/>
                <w:iCs/>
                <w:sz w:val="22"/>
              </w:rPr>
              <w:t>t</w:t>
            </w:r>
            <w:r w:rsidRPr="001C6CF4">
              <w:rPr>
                <w:sz w:val="22"/>
              </w:rPr>
              <w:t>-test</w:t>
            </w:r>
          </w:p>
        </w:tc>
      </w:tr>
      <w:tr w:rsidR="00E46DC5" w:rsidRPr="00545A48" w:rsidTr="00835A98">
        <w:trPr>
          <w:jc w:val="center"/>
        </w:trPr>
        <w:tc>
          <w:tcPr>
            <w:tcW w:w="833" w:type="pct"/>
            <w:vAlign w:val="center"/>
          </w:tcPr>
          <w:p w:rsidR="00E46DC5" w:rsidRPr="00545A48" w:rsidRDefault="00E46DC5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PUFA:SFA ratio</w:t>
            </w:r>
          </w:p>
        </w:tc>
        <w:tc>
          <w:tcPr>
            <w:tcW w:w="881" w:type="pct"/>
            <w:vAlign w:val="center"/>
          </w:tcPr>
          <w:p w:rsidR="00E46DC5" w:rsidRPr="00545A48" w:rsidRDefault="00E46DC5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0.167 ± 0.050</w:t>
            </w:r>
          </w:p>
        </w:tc>
        <w:tc>
          <w:tcPr>
            <w:tcW w:w="881" w:type="pct"/>
            <w:vAlign w:val="center"/>
          </w:tcPr>
          <w:p w:rsidR="00E46DC5" w:rsidRPr="00545A48" w:rsidRDefault="00E46DC5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0.124 ± 0.043</w:t>
            </w:r>
          </w:p>
        </w:tc>
        <w:tc>
          <w:tcPr>
            <w:tcW w:w="360" w:type="pct"/>
            <w:vAlign w:val="center"/>
          </w:tcPr>
          <w:p w:rsidR="00E46DC5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0.084</w:t>
            </w:r>
          </w:p>
        </w:tc>
        <w:tc>
          <w:tcPr>
            <w:tcW w:w="755" w:type="pct"/>
            <w:vAlign w:val="center"/>
          </w:tcPr>
          <w:p w:rsidR="00E46DC5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0.228</w:t>
            </w:r>
          </w:p>
        </w:tc>
        <w:tc>
          <w:tcPr>
            <w:tcW w:w="514" w:type="pct"/>
            <w:vAlign w:val="center"/>
          </w:tcPr>
          <w:p w:rsidR="00E46DC5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-0.878</w:t>
            </w:r>
          </w:p>
        </w:tc>
        <w:tc>
          <w:tcPr>
            <w:tcW w:w="776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1C6CF4">
              <w:rPr>
                <w:i/>
                <w:iCs/>
                <w:sz w:val="22"/>
              </w:rPr>
              <w:t>t</w:t>
            </w:r>
            <w:r w:rsidRPr="001C6CF4">
              <w:rPr>
                <w:sz w:val="22"/>
              </w:rPr>
              <w:t>-test</w:t>
            </w:r>
          </w:p>
        </w:tc>
      </w:tr>
      <w:tr w:rsidR="002F6D42" w:rsidRPr="00545A48" w:rsidTr="001525F8">
        <w:trPr>
          <w:jc w:val="center"/>
        </w:trPr>
        <w:tc>
          <w:tcPr>
            <w:tcW w:w="833" w:type="pct"/>
            <w:vAlign w:val="center"/>
          </w:tcPr>
          <w:p w:rsidR="002F6D42" w:rsidRPr="00545A48" w:rsidRDefault="00CE1966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n-6:n-3 ratio</w:t>
            </w:r>
          </w:p>
        </w:tc>
        <w:tc>
          <w:tcPr>
            <w:tcW w:w="881" w:type="pct"/>
            <w:vAlign w:val="center"/>
          </w:tcPr>
          <w:p w:rsidR="002F6D42" w:rsidRPr="00545A48" w:rsidRDefault="00CE1966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2.472 (2.312–2.762)</w:t>
            </w:r>
          </w:p>
        </w:tc>
        <w:tc>
          <w:tcPr>
            <w:tcW w:w="881" w:type="pct"/>
            <w:vAlign w:val="center"/>
          </w:tcPr>
          <w:p w:rsidR="002F6D42" w:rsidRPr="00545A48" w:rsidRDefault="00CE1966" w:rsidP="003B66B4">
            <w:pPr>
              <w:spacing w:line="360" w:lineRule="auto"/>
              <w:rPr>
                <w:sz w:val="22"/>
              </w:rPr>
            </w:pPr>
            <w:r w:rsidRPr="00545A48">
              <w:rPr>
                <w:sz w:val="22"/>
              </w:rPr>
              <w:t>2.686 (2.568–3.068)</w:t>
            </w:r>
          </w:p>
        </w:tc>
        <w:tc>
          <w:tcPr>
            <w:tcW w:w="360" w:type="pct"/>
            <w:vAlign w:val="center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0.130</w:t>
            </w:r>
          </w:p>
        </w:tc>
        <w:tc>
          <w:tcPr>
            <w:tcW w:w="755" w:type="pct"/>
            <w:vAlign w:val="center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0.228</w:t>
            </w:r>
          </w:p>
        </w:tc>
        <w:tc>
          <w:tcPr>
            <w:tcW w:w="514" w:type="pct"/>
            <w:vAlign w:val="center"/>
          </w:tcPr>
          <w:p w:rsidR="002F6D42" w:rsidRPr="00545A48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0.469</w:t>
            </w:r>
          </w:p>
        </w:tc>
        <w:tc>
          <w:tcPr>
            <w:tcW w:w="776" w:type="pct"/>
            <w:vAlign w:val="center"/>
          </w:tcPr>
          <w:p w:rsidR="002F6D42" w:rsidRPr="00545A48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545A48">
              <w:rPr>
                <w:sz w:val="22"/>
              </w:rPr>
              <w:t xml:space="preserve">Mann-Whitney </w:t>
            </w:r>
            <w:r w:rsidRPr="00E46DC5">
              <w:rPr>
                <w:i/>
                <w:iCs/>
                <w:sz w:val="22"/>
              </w:rPr>
              <w:t>U</w:t>
            </w:r>
          </w:p>
        </w:tc>
      </w:tr>
    </w:tbl>
    <w:p w:rsidR="002F6D42" w:rsidRPr="00545A48" w:rsidRDefault="00545A48" w:rsidP="00545A48">
      <w:pPr>
        <w:spacing w:after="120"/>
        <w:jc w:val="both"/>
        <w:rPr>
          <w:szCs w:val="20"/>
        </w:rPr>
      </w:pPr>
      <w:r w:rsidRPr="00545A48">
        <w:rPr>
          <w:b/>
          <w:szCs w:val="20"/>
        </w:rPr>
        <w:t xml:space="preserve">Note: </w:t>
      </w:r>
      <w:r w:rsidRPr="00545A48">
        <w:rPr>
          <w:szCs w:val="20"/>
        </w:rPr>
        <w:t xml:space="preserve">Values in the CG and EG columns are reported as mean ± SD for variables analysed by </w:t>
      </w:r>
      <w:r w:rsidRPr="00E46DC5">
        <w:rPr>
          <w:i/>
          <w:iCs/>
          <w:szCs w:val="20"/>
        </w:rPr>
        <w:t>t</w:t>
      </w:r>
      <w:r w:rsidRPr="00545A48">
        <w:rPr>
          <w:szCs w:val="20"/>
        </w:rPr>
        <w:t xml:space="preserve">-test and as median (Q1–Q3) for variables analysed by Mann–Whitney </w:t>
      </w:r>
      <w:r w:rsidRPr="00E46DC5">
        <w:rPr>
          <w:i/>
          <w:iCs/>
          <w:szCs w:val="20"/>
        </w:rPr>
        <w:t>U</w:t>
      </w:r>
      <w:r w:rsidRPr="00545A48">
        <w:rPr>
          <w:szCs w:val="20"/>
        </w:rPr>
        <w:t xml:space="preserve"> test. </w:t>
      </w:r>
      <w:r w:rsidR="008024E4" w:rsidRPr="008A2504">
        <w:rPr>
          <w:szCs w:val="20"/>
        </w:rPr>
        <w:t>CG, control group; EG, creep-fed group</w:t>
      </w:r>
      <w:r w:rsidR="008024E4">
        <w:rPr>
          <w:szCs w:val="20"/>
        </w:rPr>
        <w:t xml:space="preserve">; </w:t>
      </w:r>
      <w:r w:rsidRPr="00545A48">
        <w:rPr>
          <w:szCs w:val="20"/>
        </w:rPr>
        <w:t>SFA, saturated fatty acids; MUFA, monounsaturated fatty acids; PUFA, polyunsaturated fatty acids.</w:t>
      </w:r>
      <w:r w:rsidRPr="00E46DC5">
        <w:rPr>
          <w:i/>
          <w:iCs/>
          <w:szCs w:val="20"/>
        </w:rPr>
        <w:t xml:space="preserve"> n</w:t>
      </w:r>
      <w:r w:rsidRPr="00545A48">
        <w:rPr>
          <w:szCs w:val="20"/>
        </w:rPr>
        <w:t xml:space="preserve"> = 8 per group.</w:t>
      </w:r>
      <w:r w:rsidR="008024E4">
        <w:rPr>
          <w:szCs w:val="20"/>
        </w:rPr>
        <w:t xml:space="preserve"> </w:t>
      </w:r>
      <w:r w:rsidR="008024E4" w:rsidRPr="00545A48">
        <w:rPr>
          <w:szCs w:val="20"/>
        </w:rPr>
        <w:t>Positive effect sizes indicate higher values in EG.</w:t>
      </w:r>
    </w:p>
    <w:p w:rsidR="002F6D42" w:rsidRPr="000B596E" w:rsidRDefault="00CE1966">
      <w:pPr>
        <w:spacing w:after="120"/>
        <w:rPr>
          <w:sz w:val="22"/>
        </w:rPr>
      </w:pPr>
      <w:r w:rsidRPr="000B596E">
        <w:rPr>
          <w:sz w:val="22"/>
        </w:rPr>
        <w:br w:type="page"/>
      </w:r>
    </w:p>
    <w:p w:rsidR="002F6D42" w:rsidRPr="00545A48" w:rsidRDefault="00CE1966" w:rsidP="00545A48">
      <w:pPr>
        <w:pStyle w:val="Heading1"/>
        <w:spacing w:before="0" w:after="240"/>
        <w:jc w:val="center"/>
        <w:rPr>
          <w:rFonts w:ascii="Times New Roman" w:hAnsi="Times New Roman" w:cs="Times New Roman"/>
          <w:color w:val="000000" w:themeColor="text1"/>
          <w:sz w:val="24"/>
          <w:szCs w:val="32"/>
        </w:rPr>
      </w:pPr>
      <w:bookmarkStart w:id="4" w:name="_Toc231824212"/>
      <w:r w:rsidRPr="00545A48">
        <w:rPr>
          <w:rFonts w:ascii="Times New Roman" w:hAnsi="Times New Roman" w:cs="Times New Roman"/>
          <w:color w:val="000000" w:themeColor="text1"/>
          <w:sz w:val="24"/>
          <w:szCs w:val="32"/>
        </w:rPr>
        <w:lastRenderedPageBreak/>
        <w:t>Table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S5</w:t>
      </w:r>
      <w:r w:rsidRPr="00545A48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. </w:t>
      </w:r>
      <w:r w:rsidR="007546DE" w:rsidRPr="007546DE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Amino acid composition of the </w:t>
      </w:r>
      <w:r w:rsidR="007546DE" w:rsidRPr="007546DE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 xml:space="preserve">Longissimus </w:t>
      </w:r>
      <w:proofErr w:type="spellStart"/>
      <w:r w:rsidR="007546DE" w:rsidRPr="007546DE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>dorsi</w:t>
      </w:r>
      <w:proofErr w:type="spellEnd"/>
      <w:r w:rsidR="007546DE" w:rsidRPr="007546DE">
        <w:rPr>
          <w:rFonts w:ascii="Times New Roman" w:hAnsi="Times New Roman" w:cs="Times New Roman"/>
          <w:i/>
          <w:iCs/>
          <w:color w:val="000000" w:themeColor="text1"/>
          <w:sz w:val="24"/>
          <w:szCs w:val="32"/>
        </w:rPr>
        <w:t xml:space="preserve"> </w:t>
      </w:r>
      <w:r w:rsidR="007546DE" w:rsidRPr="007546DE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muscle in </w:t>
      </w:r>
      <w:proofErr w:type="spellStart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32"/>
        </w:rPr>
        <w:t>Wuranke</w:t>
      </w:r>
      <w:proofErr w:type="spellEnd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lambs from the control and experimental groups.</w:t>
      </w:r>
      <w:bookmarkEnd w:id="4"/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8" w:space="0" w:color="000000"/>
          <w:insideV w:val="nil"/>
        </w:tblBorders>
        <w:tblLook w:val="04A0" w:firstRow="1" w:lastRow="0" w:firstColumn="1" w:lastColumn="0" w:noHBand="0" w:noVBand="1"/>
      </w:tblPr>
      <w:tblGrid>
        <w:gridCol w:w="2668"/>
        <w:gridCol w:w="2682"/>
        <w:gridCol w:w="2682"/>
        <w:gridCol w:w="940"/>
        <w:gridCol w:w="1977"/>
        <w:gridCol w:w="1347"/>
        <w:gridCol w:w="2032"/>
      </w:tblGrid>
      <w:tr w:rsidR="002F6D42" w:rsidRPr="000B596E" w:rsidTr="0098027E">
        <w:trPr>
          <w:jc w:val="center"/>
        </w:trPr>
        <w:tc>
          <w:tcPr>
            <w:tcW w:w="931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Variable</w:t>
            </w:r>
          </w:p>
        </w:tc>
        <w:tc>
          <w:tcPr>
            <w:tcW w:w="936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CG</w:t>
            </w:r>
          </w:p>
        </w:tc>
        <w:tc>
          <w:tcPr>
            <w:tcW w:w="936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EG</w:t>
            </w:r>
          </w:p>
        </w:tc>
        <w:tc>
          <w:tcPr>
            <w:tcW w:w="328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 xml:space="preserve">Raw </w:t>
            </w:r>
            <w:r w:rsidRPr="000B596E">
              <w:rPr>
                <w:b/>
                <w:sz w:val="22"/>
              </w:rPr>
              <w:t>p</w:t>
            </w:r>
          </w:p>
        </w:tc>
        <w:tc>
          <w:tcPr>
            <w:tcW w:w="690" w:type="pct"/>
            <w:shd w:val="clear" w:color="auto" w:fill="D9EAF7"/>
            <w:vAlign w:val="center"/>
          </w:tcPr>
          <w:p w:rsidR="002F6D42" w:rsidRPr="000B596E" w:rsidRDefault="00B93CC3" w:rsidP="003B66B4">
            <w:pPr>
              <w:spacing w:line="360" w:lineRule="auto"/>
              <w:jc w:val="center"/>
              <w:rPr>
                <w:sz w:val="22"/>
              </w:rPr>
            </w:pPr>
            <w:r>
              <w:rPr>
                <w:rStyle w:val="Strong"/>
                <w:color w:val="000000"/>
              </w:rPr>
              <w:t>FDR q</w:t>
            </w:r>
          </w:p>
        </w:tc>
        <w:tc>
          <w:tcPr>
            <w:tcW w:w="470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Effect size</w:t>
            </w:r>
          </w:p>
        </w:tc>
        <w:tc>
          <w:tcPr>
            <w:tcW w:w="709" w:type="pct"/>
            <w:shd w:val="clear" w:color="auto" w:fill="D9EAF7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b/>
                <w:sz w:val="22"/>
              </w:rPr>
              <w:t>Test</w:t>
            </w:r>
          </w:p>
        </w:tc>
      </w:tr>
      <w:tr w:rsidR="002F6D42" w:rsidRPr="000B596E" w:rsidTr="0098027E">
        <w:trPr>
          <w:jc w:val="center"/>
        </w:trPr>
        <w:tc>
          <w:tcPr>
            <w:tcW w:w="93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Total AA (g/100 g)</w:t>
            </w:r>
          </w:p>
        </w:tc>
        <w:tc>
          <w:tcPr>
            <w:tcW w:w="936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17.150 (16.900–18.525)</w:t>
            </w:r>
          </w:p>
        </w:tc>
        <w:tc>
          <w:tcPr>
            <w:tcW w:w="936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17.750 (16.775–18.625)</w:t>
            </w:r>
          </w:p>
        </w:tc>
        <w:tc>
          <w:tcPr>
            <w:tcW w:w="32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0.721</w:t>
            </w:r>
          </w:p>
        </w:tc>
        <w:tc>
          <w:tcPr>
            <w:tcW w:w="690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470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0.141</w:t>
            </w:r>
          </w:p>
        </w:tc>
        <w:tc>
          <w:tcPr>
            <w:tcW w:w="709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 xml:space="preserve">Mann-Whitney </w:t>
            </w:r>
            <w:r w:rsidRPr="00E46DC5">
              <w:rPr>
                <w:i/>
                <w:iCs/>
                <w:sz w:val="22"/>
              </w:rPr>
              <w:t>U</w:t>
            </w:r>
          </w:p>
        </w:tc>
      </w:tr>
      <w:tr w:rsidR="002F6D42" w:rsidRPr="000B596E" w:rsidTr="0098027E">
        <w:trPr>
          <w:jc w:val="center"/>
        </w:trPr>
        <w:tc>
          <w:tcPr>
            <w:tcW w:w="93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Lysine (g/100 g)</w:t>
            </w:r>
          </w:p>
        </w:tc>
        <w:tc>
          <w:tcPr>
            <w:tcW w:w="936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1.705 ± 0.089</w:t>
            </w:r>
          </w:p>
        </w:tc>
        <w:tc>
          <w:tcPr>
            <w:tcW w:w="936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1.729 ± 0.091</w:t>
            </w:r>
          </w:p>
        </w:tc>
        <w:tc>
          <w:tcPr>
            <w:tcW w:w="32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0.605</w:t>
            </w:r>
          </w:p>
        </w:tc>
        <w:tc>
          <w:tcPr>
            <w:tcW w:w="690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470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0.250</w:t>
            </w:r>
          </w:p>
        </w:tc>
        <w:tc>
          <w:tcPr>
            <w:tcW w:w="709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</w:t>
            </w:r>
            <w:r w:rsidRPr="000B596E">
              <w:rPr>
                <w:sz w:val="22"/>
              </w:rPr>
              <w:t>-test</w:t>
            </w:r>
          </w:p>
        </w:tc>
      </w:tr>
      <w:tr w:rsidR="00E46DC5" w:rsidRPr="000B596E" w:rsidTr="008333BC">
        <w:trPr>
          <w:jc w:val="center"/>
        </w:trPr>
        <w:tc>
          <w:tcPr>
            <w:tcW w:w="931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Methionine (g/100 g)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0.550 ± 0.036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0.551 ± 0.031</w:t>
            </w:r>
          </w:p>
        </w:tc>
        <w:tc>
          <w:tcPr>
            <w:tcW w:w="328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69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47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0.035</w:t>
            </w:r>
          </w:p>
        </w:tc>
        <w:tc>
          <w:tcPr>
            <w:tcW w:w="709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FB455F">
              <w:rPr>
                <w:i/>
                <w:iCs/>
                <w:sz w:val="22"/>
              </w:rPr>
              <w:t>t</w:t>
            </w:r>
            <w:r w:rsidRPr="00FB455F">
              <w:rPr>
                <w:sz w:val="22"/>
              </w:rPr>
              <w:t>-test</w:t>
            </w:r>
          </w:p>
        </w:tc>
      </w:tr>
      <w:tr w:rsidR="00E46DC5" w:rsidRPr="000B596E" w:rsidTr="008333BC">
        <w:trPr>
          <w:jc w:val="center"/>
        </w:trPr>
        <w:tc>
          <w:tcPr>
            <w:tcW w:w="931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Threonine (g/100 g)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0.857 ± 0.057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0.883 ± 0.048</w:t>
            </w:r>
          </w:p>
        </w:tc>
        <w:tc>
          <w:tcPr>
            <w:tcW w:w="328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0.357</w:t>
            </w:r>
          </w:p>
        </w:tc>
        <w:tc>
          <w:tcPr>
            <w:tcW w:w="69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47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0.451</w:t>
            </w:r>
          </w:p>
        </w:tc>
        <w:tc>
          <w:tcPr>
            <w:tcW w:w="709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FB455F">
              <w:rPr>
                <w:i/>
                <w:iCs/>
                <w:sz w:val="22"/>
              </w:rPr>
              <w:t>t</w:t>
            </w:r>
            <w:r w:rsidRPr="00FB455F">
              <w:rPr>
                <w:sz w:val="22"/>
              </w:rPr>
              <w:t>-test</w:t>
            </w:r>
          </w:p>
        </w:tc>
      </w:tr>
      <w:tr w:rsidR="00E46DC5" w:rsidRPr="000B596E" w:rsidTr="008333BC">
        <w:trPr>
          <w:jc w:val="center"/>
        </w:trPr>
        <w:tc>
          <w:tcPr>
            <w:tcW w:w="931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Valine (g/100 g)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0.865 ± 0.038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0.874 ± 0.052</w:t>
            </w:r>
          </w:p>
        </w:tc>
        <w:tc>
          <w:tcPr>
            <w:tcW w:w="328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0.705</w:t>
            </w:r>
          </w:p>
        </w:tc>
        <w:tc>
          <w:tcPr>
            <w:tcW w:w="69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47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0.182</w:t>
            </w:r>
          </w:p>
        </w:tc>
        <w:tc>
          <w:tcPr>
            <w:tcW w:w="709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FB455F">
              <w:rPr>
                <w:i/>
                <w:iCs/>
                <w:sz w:val="22"/>
              </w:rPr>
              <w:t>t</w:t>
            </w:r>
            <w:r w:rsidRPr="00FB455F">
              <w:rPr>
                <w:sz w:val="22"/>
              </w:rPr>
              <w:t>-test</w:t>
            </w:r>
          </w:p>
        </w:tc>
      </w:tr>
      <w:tr w:rsidR="00E46DC5" w:rsidRPr="000B596E" w:rsidTr="008333BC">
        <w:trPr>
          <w:jc w:val="center"/>
        </w:trPr>
        <w:tc>
          <w:tcPr>
            <w:tcW w:w="931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Isoleucine (g/100 g)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0.871 ± 0.049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0.874 ± 0.051</w:t>
            </w:r>
          </w:p>
        </w:tc>
        <w:tc>
          <w:tcPr>
            <w:tcW w:w="328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0.922</w:t>
            </w:r>
          </w:p>
        </w:tc>
        <w:tc>
          <w:tcPr>
            <w:tcW w:w="69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47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0.047</w:t>
            </w:r>
          </w:p>
        </w:tc>
        <w:tc>
          <w:tcPr>
            <w:tcW w:w="709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FB455F">
              <w:rPr>
                <w:i/>
                <w:iCs/>
                <w:sz w:val="22"/>
              </w:rPr>
              <w:t>t</w:t>
            </w:r>
            <w:r w:rsidRPr="00FB455F">
              <w:rPr>
                <w:sz w:val="22"/>
              </w:rPr>
              <w:t>-test</w:t>
            </w:r>
          </w:p>
        </w:tc>
      </w:tr>
      <w:tr w:rsidR="00E46DC5" w:rsidRPr="000B596E" w:rsidTr="008333BC">
        <w:trPr>
          <w:jc w:val="center"/>
        </w:trPr>
        <w:tc>
          <w:tcPr>
            <w:tcW w:w="931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Leucine (g/100 g)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1.628 ± 0.092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1.624 ± 0.087</w:t>
            </w:r>
          </w:p>
        </w:tc>
        <w:tc>
          <w:tcPr>
            <w:tcW w:w="328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0.935</w:t>
            </w:r>
          </w:p>
        </w:tc>
        <w:tc>
          <w:tcPr>
            <w:tcW w:w="69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47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-0.039</w:t>
            </w:r>
          </w:p>
        </w:tc>
        <w:tc>
          <w:tcPr>
            <w:tcW w:w="709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FB455F">
              <w:rPr>
                <w:i/>
                <w:iCs/>
                <w:sz w:val="22"/>
              </w:rPr>
              <w:t>t</w:t>
            </w:r>
            <w:r w:rsidRPr="00FB455F">
              <w:rPr>
                <w:sz w:val="22"/>
              </w:rPr>
              <w:t>-test</w:t>
            </w:r>
          </w:p>
        </w:tc>
      </w:tr>
      <w:tr w:rsidR="00E46DC5" w:rsidRPr="000B596E" w:rsidTr="008333BC">
        <w:trPr>
          <w:jc w:val="center"/>
        </w:trPr>
        <w:tc>
          <w:tcPr>
            <w:tcW w:w="931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Phenylalanine (g/100 g)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0.940 ± 0.038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0.955 ± 0.062</w:t>
            </w:r>
          </w:p>
        </w:tc>
        <w:tc>
          <w:tcPr>
            <w:tcW w:w="328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0.570</w:t>
            </w:r>
          </w:p>
        </w:tc>
        <w:tc>
          <w:tcPr>
            <w:tcW w:w="69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47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0.275</w:t>
            </w:r>
          </w:p>
        </w:tc>
        <w:tc>
          <w:tcPr>
            <w:tcW w:w="709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FB455F">
              <w:rPr>
                <w:i/>
                <w:iCs/>
                <w:sz w:val="22"/>
              </w:rPr>
              <w:t>t</w:t>
            </w:r>
            <w:r w:rsidRPr="00FB455F">
              <w:rPr>
                <w:sz w:val="22"/>
              </w:rPr>
              <w:t>-test</w:t>
            </w:r>
          </w:p>
        </w:tc>
      </w:tr>
      <w:tr w:rsidR="00E46DC5" w:rsidRPr="000B596E" w:rsidTr="008333BC">
        <w:trPr>
          <w:jc w:val="center"/>
        </w:trPr>
        <w:tc>
          <w:tcPr>
            <w:tcW w:w="931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Histidine (g/100 g)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0.586 ± 0.028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0.599 ± 0.039</w:t>
            </w:r>
          </w:p>
        </w:tc>
        <w:tc>
          <w:tcPr>
            <w:tcW w:w="328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0.473</w:t>
            </w:r>
          </w:p>
        </w:tc>
        <w:tc>
          <w:tcPr>
            <w:tcW w:w="69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47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0.349</w:t>
            </w:r>
          </w:p>
        </w:tc>
        <w:tc>
          <w:tcPr>
            <w:tcW w:w="709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FB455F">
              <w:rPr>
                <w:i/>
                <w:iCs/>
                <w:sz w:val="22"/>
              </w:rPr>
              <w:t>t</w:t>
            </w:r>
            <w:r w:rsidRPr="00FB455F">
              <w:rPr>
                <w:sz w:val="22"/>
              </w:rPr>
              <w:t>-test</w:t>
            </w:r>
          </w:p>
        </w:tc>
      </w:tr>
      <w:tr w:rsidR="00E46DC5" w:rsidRPr="000B596E" w:rsidTr="008333BC">
        <w:trPr>
          <w:jc w:val="center"/>
        </w:trPr>
        <w:tc>
          <w:tcPr>
            <w:tcW w:w="931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Tryptophan (g/100 g)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0.321 ± 0.055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0.285 ± 0.035</w:t>
            </w:r>
          </w:p>
        </w:tc>
        <w:tc>
          <w:tcPr>
            <w:tcW w:w="328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0.139</w:t>
            </w:r>
          </w:p>
        </w:tc>
        <w:tc>
          <w:tcPr>
            <w:tcW w:w="69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47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-0.742</w:t>
            </w:r>
          </w:p>
        </w:tc>
        <w:tc>
          <w:tcPr>
            <w:tcW w:w="709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FB455F">
              <w:rPr>
                <w:i/>
                <w:iCs/>
                <w:sz w:val="22"/>
              </w:rPr>
              <w:t>t</w:t>
            </w:r>
            <w:r w:rsidRPr="00FB455F">
              <w:rPr>
                <w:sz w:val="22"/>
              </w:rPr>
              <w:t>-test</w:t>
            </w:r>
          </w:p>
        </w:tc>
      </w:tr>
      <w:tr w:rsidR="00E46DC5" w:rsidRPr="000B596E" w:rsidTr="008333BC">
        <w:trPr>
          <w:jc w:val="center"/>
        </w:trPr>
        <w:tc>
          <w:tcPr>
            <w:tcW w:w="931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Total EAA (g/100 g)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8.324 ± 0.428</w:t>
            </w:r>
          </w:p>
        </w:tc>
        <w:tc>
          <w:tcPr>
            <w:tcW w:w="936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8.373 ± 0.432</w:t>
            </w:r>
          </w:p>
        </w:tc>
        <w:tc>
          <w:tcPr>
            <w:tcW w:w="328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0.824</w:t>
            </w:r>
          </w:p>
        </w:tc>
        <w:tc>
          <w:tcPr>
            <w:tcW w:w="69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470" w:type="pct"/>
            <w:vAlign w:val="center"/>
          </w:tcPr>
          <w:p w:rsidR="00E46DC5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0.107</w:t>
            </w:r>
          </w:p>
        </w:tc>
        <w:tc>
          <w:tcPr>
            <w:tcW w:w="709" w:type="pct"/>
          </w:tcPr>
          <w:p w:rsidR="00E46DC5" w:rsidRDefault="00E46DC5" w:rsidP="003B66B4">
            <w:pPr>
              <w:spacing w:line="360" w:lineRule="auto"/>
              <w:jc w:val="center"/>
            </w:pPr>
            <w:r w:rsidRPr="00FB455F">
              <w:rPr>
                <w:i/>
                <w:iCs/>
                <w:sz w:val="22"/>
              </w:rPr>
              <w:t>t</w:t>
            </w:r>
            <w:r w:rsidRPr="00FB455F">
              <w:rPr>
                <w:sz w:val="22"/>
              </w:rPr>
              <w:t>-test</w:t>
            </w:r>
          </w:p>
        </w:tc>
      </w:tr>
      <w:tr w:rsidR="002F6D42" w:rsidRPr="000B596E" w:rsidTr="0098027E">
        <w:trPr>
          <w:jc w:val="center"/>
        </w:trPr>
        <w:tc>
          <w:tcPr>
            <w:tcW w:w="931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EAA:Total AA ratio</w:t>
            </w:r>
          </w:p>
        </w:tc>
        <w:tc>
          <w:tcPr>
            <w:tcW w:w="936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0.477 (0.468–0.481)</w:t>
            </w:r>
          </w:p>
        </w:tc>
        <w:tc>
          <w:tcPr>
            <w:tcW w:w="936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0.472 (0.467–0.475)</w:t>
            </w:r>
          </w:p>
        </w:tc>
        <w:tc>
          <w:tcPr>
            <w:tcW w:w="328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0.279</w:t>
            </w:r>
          </w:p>
        </w:tc>
        <w:tc>
          <w:tcPr>
            <w:tcW w:w="690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0.942</w:t>
            </w:r>
          </w:p>
        </w:tc>
        <w:tc>
          <w:tcPr>
            <w:tcW w:w="470" w:type="pct"/>
            <w:vAlign w:val="center"/>
          </w:tcPr>
          <w:p w:rsidR="002F6D42" w:rsidRPr="000B596E" w:rsidRDefault="00CE1966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>-0.344</w:t>
            </w:r>
          </w:p>
        </w:tc>
        <w:tc>
          <w:tcPr>
            <w:tcW w:w="709" w:type="pct"/>
            <w:vAlign w:val="center"/>
          </w:tcPr>
          <w:p w:rsidR="002F6D42" w:rsidRPr="000B596E" w:rsidRDefault="00E46DC5" w:rsidP="003B66B4">
            <w:pPr>
              <w:spacing w:line="360" w:lineRule="auto"/>
              <w:jc w:val="center"/>
              <w:rPr>
                <w:sz w:val="22"/>
              </w:rPr>
            </w:pPr>
            <w:r w:rsidRPr="000B596E">
              <w:rPr>
                <w:sz w:val="22"/>
              </w:rPr>
              <w:t xml:space="preserve">Mann-Whitney </w:t>
            </w:r>
            <w:r w:rsidRPr="00E46DC5">
              <w:rPr>
                <w:i/>
                <w:iCs/>
                <w:sz w:val="22"/>
              </w:rPr>
              <w:t>U</w:t>
            </w:r>
          </w:p>
        </w:tc>
      </w:tr>
    </w:tbl>
    <w:p w:rsidR="00560996" w:rsidRPr="00545A48" w:rsidRDefault="00545A48" w:rsidP="00545A48">
      <w:pPr>
        <w:spacing w:after="120"/>
        <w:jc w:val="both"/>
        <w:rPr>
          <w:sz w:val="21"/>
          <w:szCs w:val="21"/>
        </w:rPr>
      </w:pPr>
      <w:r w:rsidRPr="00545A48">
        <w:rPr>
          <w:b/>
          <w:sz w:val="21"/>
          <w:szCs w:val="21"/>
        </w:rPr>
        <w:t xml:space="preserve">Note: </w:t>
      </w:r>
      <w:r w:rsidRPr="00545A48">
        <w:rPr>
          <w:sz w:val="21"/>
          <w:szCs w:val="21"/>
        </w:rPr>
        <w:t>Values in the CG and EG columns are reported as mean ± SD for variables analysed by</w:t>
      </w:r>
      <w:r w:rsidRPr="00E46DC5">
        <w:rPr>
          <w:i/>
          <w:iCs/>
          <w:sz w:val="21"/>
          <w:szCs w:val="21"/>
        </w:rPr>
        <w:t xml:space="preserve"> t</w:t>
      </w:r>
      <w:r w:rsidRPr="00545A48">
        <w:rPr>
          <w:sz w:val="21"/>
          <w:szCs w:val="21"/>
        </w:rPr>
        <w:t xml:space="preserve">-test and as median (Q1–Q3) for variables analysed by Mann–Whitney </w:t>
      </w:r>
      <w:r w:rsidRPr="00E46DC5">
        <w:rPr>
          <w:i/>
          <w:iCs/>
          <w:sz w:val="21"/>
          <w:szCs w:val="21"/>
        </w:rPr>
        <w:t>U</w:t>
      </w:r>
      <w:r w:rsidRPr="00545A48">
        <w:rPr>
          <w:sz w:val="21"/>
          <w:szCs w:val="21"/>
        </w:rPr>
        <w:t xml:space="preserve"> test. Positive effect sizes indicate higher values in EG. AA, amino acids; EAA, essential amino acids. </w:t>
      </w:r>
      <w:r w:rsidRPr="00E46DC5">
        <w:rPr>
          <w:i/>
          <w:iCs/>
          <w:sz w:val="21"/>
          <w:szCs w:val="21"/>
        </w:rPr>
        <w:t>n</w:t>
      </w:r>
      <w:r w:rsidRPr="00545A48">
        <w:rPr>
          <w:sz w:val="21"/>
          <w:szCs w:val="21"/>
        </w:rPr>
        <w:t xml:space="preserve"> = 8 per group.</w:t>
      </w:r>
      <w:r w:rsidR="008024E4">
        <w:rPr>
          <w:sz w:val="21"/>
          <w:szCs w:val="21"/>
        </w:rPr>
        <w:t xml:space="preserve"> </w:t>
      </w:r>
      <w:r w:rsidR="008024E4" w:rsidRPr="008A2504">
        <w:rPr>
          <w:szCs w:val="20"/>
        </w:rPr>
        <w:t>CG, control group; EG, creep-fed group</w:t>
      </w:r>
      <w:r w:rsidR="008024E4">
        <w:rPr>
          <w:szCs w:val="20"/>
        </w:rPr>
        <w:t>.</w:t>
      </w:r>
    </w:p>
    <w:p w:rsidR="00560996" w:rsidRPr="000B596E" w:rsidRDefault="00560996">
      <w:pPr>
        <w:rPr>
          <w:sz w:val="22"/>
        </w:rPr>
      </w:pPr>
      <w:r w:rsidRPr="000B596E">
        <w:rPr>
          <w:sz w:val="22"/>
        </w:rPr>
        <w:br w:type="page"/>
      </w:r>
    </w:p>
    <w:p w:rsidR="00560996" w:rsidRPr="00545A48" w:rsidRDefault="00545A48" w:rsidP="00545A48">
      <w:pPr>
        <w:pStyle w:val="Heading1"/>
        <w:spacing w:before="0" w:after="2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_Toc231824213"/>
      <w:r w:rsidRPr="00545A4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</w:t>
      </w:r>
      <w:r w:rsidR="00CE19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S6</w:t>
      </w:r>
      <w:r w:rsidRPr="00545A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Amino acid composition of the </w:t>
      </w:r>
      <w:r w:rsidR="007546DE" w:rsidRPr="007546D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Longissimus </w:t>
      </w:r>
      <w:proofErr w:type="spellStart"/>
      <w:r w:rsidR="007546DE" w:rsidRPr="007546D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dorsi</w:t>
      </w:r>
      <w:proofErr w:type="spellEnd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muscle in </w:t>
      </w:r>
      <w:proofErr w:type="spellStart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>Wuranke</w:t>
      </w:r>
      <w:proofErr w:type="spellEnd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lambs from the control and experimental groups.</w:t>
      </w:r>
      <w:bookmarkEnd w:id="5"/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760"/>
        <w:gridCol w:w="2619"/>
        <w:gridCol w:w="2619"/>
        <w:gridCol w:w="1069"/>
        <w:gridCol w:w="1100"/>
        <w:gridCol w:w="2808"/>
        <w:gridCol w:w="2353"/>
      </w:tblGrid>
      <w:tr w:rsidR="00545A48" w:rsidRPr="00545A48" w:rsidTr="00E46DC5">
        <w:trPr>
          <w:tblHeader/>
          <w:jc w:val="center"/>
        </w:trPr>
        <w:tc>
          <w:tcPr>
            <w:tcW w:w="614" w:type="pct"/>
            <w:shd w:val="clear" w:color="auto" w:fill="D9EAF7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Variable</w:t>
            </w:r>
          </w:p>
        </w:tc>
        <w:tc>
          <w:tcPr>
            <w:tcW w:w="914" w:type="pct"/>
            <w:shd w:val="clear" w:color="auto" w:fill="D9EAF7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CG</w:t>
            </w:r>
          </w:p>
        </w:tc>
        <w:tc>
          <w:tcPr>
            <w:tcW w:w="914" w:type="pct"/>
            <w:shd w:val="clear" w:color="auto" w:fill="D9EAF7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EG</w:t>
            </w:r>
          </w:p>
        </w:tc>
        <w:tc>
          <w:tcPr>
            <w:tcW w:w="373" w:type="pct"/>
            <w:shd w:val="clear" w:color="auto" w:fill="D9EAF7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Raw p</w:t>
            </w:r>
          </w:p>
        </w:tc>
        <w:tc>
          <w:tcPr>
            <w:tcW w:w="384" w:type="pct"/>
            <w:shd w:val="clear" w:color="auto" w:fill="D9EAF7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FDR q</w:t>
            </w:r>
          </w:p>
        </w:tc>
        <w:tc>
          <w:tcPr>
            <w:tcW w:w="980" w:type="pct"/>
            <w:shd w:val="clear" w:color="auto" w:fill="D9EAF7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Effect size (95% CI)</w:t>
            </w:r>
          </w:p>
        </w:tc>
        <w:tc>
          <w:tcPr>
            <w:tcW w:w="821" w:type="pct"/>
            <w:shd w:val="clear" w:color="auto" w:fill="D9EAF7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b/>
                <w:sz w:val="22"/>
              </w:rPr>
              <w:t>Test</w:t>
            </w:r>
          </w:p>
        </w:tc>
      </w:tr>
      <w:tr w:rsidR="00545A48" w:rsidRPr="00545A48" w:rsidTr="00E46DC5">
        <w:trPr>
          <w:jc w:val="center"/>
        </w:trPr>
        <w:tc>
          <w:tcPr>
            <w:tcW w:w="6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fa_c4_0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1.0000</w:t>
            </w:r>
          </w:p>
        </w:tc>
        <w:tc>
          <w:tcPr>
            <w:tcW w:w="38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1.0000</w:t>
            </w:r>
          </w:p>
        </w:tc>
        <w:tc>
          <w:tcPr>
            <w:tcW w:w="980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0.016 (-0.514, 0.536)</w:t>
            </w:r>
          </w:p>
        </w:tc>
        <w:tc>
          <w:tcPr>
            <w:tcW w:w="821" w:type="pct"/>
            <w:vAlign w:val="center"/>
          </w:tcPr>
          <w:p w:rsidR="00545A48" w:rsidRPr="00545A48" w:rsidRDefault="00545A48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 xml:space="preserve">Mann–Whitney </w:t>
            </w:r>
            <w:r w:rsidRPr="00E46DC5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E46DC5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fa_c6_0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1.0000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1.0000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0.016 (-0.514, 0.536)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D817A1">
              <w:rPr>
                <w:sz w:val="22"/>
              </w:rPr>
              <w:t xml:space="preserve">Mann–Whitney </w:t>
            </w:r>
            <w:r w:rsidRPr="00D817A1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E46DC5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fa_c8_0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D817A1">
              <w:rPr>
                <w:sz w:val="22"/>
              </w:rPr>
              <w:t xml:space="preserve">Mann–Whitney </w:t>
            </w:r>
            <w:r w:rsidRPr="00D817A1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E46DC5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fa_c10_0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(0.000–0.007)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0.010 (0.005–0.011)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0.1385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0.3149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0.438 (-0.114, 0.783)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D817A1">
              <w:rPr>
                <w:sz w:val="22"/>
              </w:rPr>
              <w:t xml:space="preserve">Mann–Whitney </w:t>
            </w:r>
            <w:r w:rsidRPr="00D817A1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E46DC5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fa_c11_0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D817A1">
              <w:rPr>
                <w:sz w:val="22"/>
              </w:rPr>
              <w:t xml:space="preserve">Mann–Whitney </w:t>
            </w:r>
            <w:r w:rsidRPr="00D817A1">
              <w:rPr>
                <w:i/>
                <w:iCs/>
                <w:sz w:val="22"/>
              </w:rPr>
              <w:t>U</w:t>
            </w:r>
          </w:p>
        </w:tc>
      </w:tr>
      <w:tr w:rsidR="00545A48" w:rsidRPr="00545A48" w:rsidTr="00E46DC5">
        <w:trPr>
          <w:jc w:val="center"/>
        </w:trPr>
        <w:tc>
          <w:tcPr>
            <w:tcW w:w="6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fa_c12_0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0.012 ± 0.010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0.017 ± 0.014</w:t>
            </w:r>
          </w:p>
        </w:tc>
        <w:tc>
          <w:tcPr>
            <w:tcW w:w="373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0.3481</w:t>
            </w:r>
          </w:p>
        </w:tc>
        <w:tc>
          <w:tcPr>
            <w:tcW w:w="38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0.4543</w:t>
            </w:r>
          </w:p>
        </w:tc>
        <w:tc>
          <w:tcPr>
            <w:tcW w:w="980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0.485 (-0.519, 1.473)</w:t>
            </w:r>
          </w:p>
        </w:tc>
        <w:tc>
          <w:tcPr>
            <w:tcW w:w="821" w:type="pct"/>
            <w:vAlign w:val="center"/>
          </w:tcPr>
          <w:p w:rsidR="00545A48" w:rsidRPr="00545A48" w:rsidRDefault="00545A48" w:rsidP="00E46DC5">
            <w:pPr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</w:t>
            </w:r>
            <w:r w:rsidRPr="00545A48">
              <w:rPr>
                <w:sz w:val="22"/>
              </w:rPr>
              <w:t>-test</w:t>
            </w:r>
          </w:p>
        </w:tc>
      </w:tr>
      <w:tr w:rsidR="00E46DC5" w:rsidRPr="00545A48" w:rsidTr="00232AF8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fa_c13_0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451613">
              <w:rPr>
                <w:sz w:val="22"/>
              </w:rPr>
              <w:t xml:space="preserve">Mann–Whitney </w:t>
            </w:r>
            <w:r w:rsidRPr="00451613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232AF8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fa_c14_0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0.079 (0.048–0.117)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0.161 (0.092–0.200)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0.1889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0.3936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0.406 (-0.151, 0.768)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451613">
              <w:rPr>
                <w:sz w:val="22"/>
              </w:rPr>
              <w:t xml:space="preserve">Mann–Whitney </w:t>
            </w:r>
            <w:r w:rsidRPr="00451613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232AF8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fa_c14_1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(0.000–0.004)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0.004 (0.000–0.006)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0.3695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0.4543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0.266 (-0.301, 0.694)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451613">
              <w:rPr>
                <w:sz w:val="22"/>
              </w:rPr>
              <w:t xml:space="preserve">Mann–Whitney </w:t>
            </w:r>
            <w:r w:rsidRPr="00451613">
              <w:rPr>
                <w:i/>
                <w:iCs/>
                <w:sz w:val="22"/>
              </w:rPr>
              <w:t>U</w:t>
            </w:r>
          </w:p>
        </w:tc>
      </w:tr>
      <w:tr w:rsidR="00545A48" w:rsidRPr="00545A48" w:rsidTr="00E46DC5">
        <w:trPr>
          <w:jc w:val="center"/>
        </w:trPr>
        <w:tc>
          <w:tcPr>
            <w:tcW w:w="6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fa_c15_0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0.013 ± 0.012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0.021 ± 0.012</w:t>
            </w:r>
          </w:p>
        </w:tc>
        <w:tc>
          <w:tcPr>
            <w:tcW w:w="373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0.2128</w:t>
            </w:r>
          </w:p>
        </w:tc>
        <w:tc>
          <w:tcPr>
            <w:tcW w:w="38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0.4056</w:t>
            </w:r>
          </w:p>
        </w:tc>
        <w:tc>
          <w:tcPr>
            <w:tcW w:w="980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0.653 (-0.367, 1.651)</w:t>
            </w:r>
          </w:p>
        </w:tc>
        <w:tc>
          <w:tcPr>
            <w:tcW w:w="821" w:type="pct"/>
            <w:vAlign w:val="center"/>
          </w:tcPr>
          <w:p w:rsidR="00545A48" w:rsidRPr="00545A48" w:rsidRDefault="00E46DC5" w:rsidP="00E46DC5">
            <w:pPr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t-</w:t>
            </w:r>
            <w:r w:rsidRPr="00545A48">
              <w:rPr>
                <w:sz w:val="22"/>
              </w:rPr>
              <w:t>test</w:t>
            </w:r>
          </w:p>
        </w:tc>
      </w:tr>
      <w:tr w:rsidR="00E46DC5" w:rsidRPr="00545A48" w:rsidTr="00D2164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fa_c15_1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523222">
              <w:rPr>
                <w:sz w:val="22"/>
              </w:rPr>
              <w:t xml:space="preserve">Mann–Whitney </w:t>
            </w:r>
            <w:r w:rsidRPr="00523222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D2164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fa_c16_0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0.462 (0.339–0.618)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0.699 (0.580–0.858)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0.2271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0.4056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0.375 (-0.187, 0.752)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523222">
              <w:rPr>
                <w:sz w:val="22"/>
              </w:rPr>
              <w:t xml:space="preserve">Mann–Whitney </w:t>
            </w:r>
            <w:r w:rsidRPr="00523222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D2164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fa_c16_1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0.033 (0.024–0.045)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0.057 (0.044–0.075)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0.1278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0.3149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0.469 (-0.075, 0.797)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523222">
              <w:rPr>
                <w:sz w:val="22"/>
              </w:rPr>
              <w:t xml:space="preserve">Mann–Whitney </w:t>
            </w:r>
            <w:r w:rsidRPr="00523222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D2164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fa_c17_0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0.022 (0.015–0.031)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0.044 (0.034–0.045)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0.0520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0.2570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0.594 (0.100, 0.853)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523222">
              <w:rPr>
                <w:sz w:val="22"/>
              </w:rPr>
              <w:t xml:space="preserve">Mann–Whitney </w:t>
            </w:r>
            <w:r w:rsidRPr="00523222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D2164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fa_c17_1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523222">
              <w:rPr>
                <w:sz w:val="22"/>
              </w:rPr>
              <w:t xml:space="preserve">Mann–Whitney </w:t>
            </w:r>
            <w:r w:rsidRPr="00523222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D2164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fa_c18_0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0.370 (0.272–0.503)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0.676 (0.525–0.746)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0.0520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0.2570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0.594 (0.100, 0.853)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523222">
              <w:rPr>
                <w:sz w:val="22"/>
              </w:rPr>
              <w:t xml:space="preserve">Mann–Whitney </w:t>
            </w:r>
            <w:r w:rsidRPr="00523222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D2164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fa_c18_1n9c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0.575 (0.424–0.846)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0.979 (0.772–1.135)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0.1036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0.3149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0.500 (-0.034, 0.812)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523222">
              <w:rPr>
                <w:sz w:val="22"/>
              </w:rPr>
              <w:t xml:space="preserve">Mann–Whitney </w:t>
            </w:r>
            <w:r w:rsidRPr="00523222">
              <w:rPr>
                <w:i/>
                <w:iCs/>
                <w:sz w:val="22"/>
              </w:rPr>
              <w:t>U</w:t>
            </w:r>
          </w:p>
        </w:tc>
      </w:tr>
      <w:tr w:rsidR="00545A48" w:rsidRPr="00545A48" w:rsidTr="00E46DC5">
        <w:trPr>
          <w:jc w:val="center"/>
        </w:trPr>
        <w:tc>
          <w:tcPr>
            <w:tcW w:w="6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fa_c18_2n6c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0.082 ± 0.021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0.097 ± 0.016</w:t>
            </w:r>
          </w:p>
        </w:tc>
        <w:tc>
          <w:tcPr>
            <w:tcW w:w="373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0.1322</w:t>
            </w:r>
          </w:p>
        </w:tc>
        <w:tc>
          <w:tcPr>
            <w:tcW w:w="38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0.3149</w:t>
            </w:r>
          </w:p>
        </w:tc>
        <w:tc>
          <w:tcPr>
            <w:tcW w:w="980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0.799 (-0.237, 1.809)</w:t>
            </w:r>
          </w:p>
        </w:tc>
        <w:tc>
          <w:tcPr>
            <w:tcW w:w="821" w:type="pct"/>
            <w:vAlign w:val="center"/>
          </w:tcPr>
          <w:p w:rsidR="00545A48" w:rsidRPr="00545A48" w:rsidRDefault="00E46DC5" w:rsidP="00E46DC5">
            <w:pPr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t-</w:t>
            </w:r>
            <w:r w:rsidRPr="00545A48">
              <w:rPr>
                <w:sz w:val="22"/>
              </w:rPr>
              <w:t>test</w:t>
            </w:r>
          </w:p>
        </w:tc>
      </w:tr>
      <w:tr w:rsidR="00545A48" w:rsidRPr="00545A48" w:rsidTr="00E46DC5">
        <w:trPr>
          <w:jc w:val="center"/>
        </w:trPr>
        <w:tc>
          <w:tcPr>
            <w:tcW w:w="6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fa_c18_3n6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  <w:vAlign w:val="center"/>
          </w:tcPr>
          <w:p w:rsidR="00545A48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 xml:space="preserve">Mann–Whitney </w:t>
            </w:r>
            <w:r w:rsidRPr="00E46DC5">
              <w:rPr>
                <w:i/>
                <w:iCs/>
                <w:sz w:val="22"/>
              </w:rPr>
              <w:t>U</w:t>
            </w:r>
          </w:p>
        </w:tc>
      </w:tr>
      <w:tr w:rsidR="00545A48" w:rsidRPr="00545A48" w:rsidTr="00E46DC5">
        <w:trPr>
          <w:jc w:val="center"/>
        </w:trPr>
        <w:tc>
          <w:tcPr>
            <w:tcW w:w="6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fa_c18_3n3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0.030 ± 0.012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0.035 ± 0.007</w:t>
            </w:r>
          </w:p>
        </w:tc>
        <w:tc>
          <w:tcPr>
            <w:tcW w:w="373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0.2801</w:t>
            </w:r>
          </w:p>
        </w:tc>
        <w:tc>
          <w:tcPr>
            <w:tcW w:w="38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0.4543</w:t>
            </w:r>
          </w:p>
        </w:tc>
        <w:tc>
          <w:tcPr>
            <w:tcW w:w="980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0.562 (-0.449, 1.554)</w:t>
            </w:r>
          </w:p>
        </w:tc>
        <w:tc>
          <w:tcPr>
            <w:tcW w:w="821" w:type="pct"/>
            <w:vAlign w:val="center"/>
          </w:tcPr>
          <w:p w:rsidR="00545A48" w:rsidRPr="00545A48" w:rsidRDefault="00E46DC5" w:rsidP="00E46DC5">
            <w:pPr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t-</w:t>
            </w:r>
            <w:r w:rsidRPr="00545A48">
              <w:rPr>
                <w:sz w:val="22"/>
              </w:rPr>
              <w:t>test</w:t>
            </w:r>
          </w:p>
        </w:tc>
      </w:tr>
      <w:tr w:rsidR="00E46DC5" w:rsidRPr="00545A48" w:rsidTr="00C343D4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fa_c20_0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0.008 (0.007–0.009)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0.0249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0.2570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0.641 (0.174, 0.872)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E30BCE">
              <w:rPr>
                <w:sz w:val="22"/>
              </w:rPr>
              <w:t xml:space="preserve">Mann–Whitney </w:t>
            </w:r>
            <w:r w:rsidRPr="00E30BCE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C343D4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fa_c20_1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(0.000–0.001)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0.003 (0.000–0.004)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0.3253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0.4543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0.281 (-0.286, 0.703)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E30BCE">
              <w:rPr>
                <w:sz w:val="22"/>
              </w:rPr>
              <w:t xml:space="preserve">Mann–Whitney </w:t>
            </w:r>
            <w:r w:rsidRPr="00E30BCE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C343D4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fa_c20_2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E30BCE">
              <w:rPr>
                <w:sz w:val="22"/>
              </w:rPr>
              <w:t xml:space="preserve">Mann–Whitney </w:t>
            </w:r>
            <w:r w:rsidRPr="00E30BCE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C343D4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fa_c20_3n6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(0.000–0.001)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0.004 (0.003–0.004)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0.0176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0.2570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0.703 (0.282, 0.897)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E30BCE">
              <w:rPr>
                <w:sz w:val="22"/>
              </w:rPr>
              <w:t xml:space="preserve">Mann–Whitney </w:t>
            </w:r>
            <w:r w:rsidRPr="00E30BCE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C343D4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fa_c20_3n3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E30BCE">
              <w:rPr>
                <w:sz w:val="22"/>
              </w:rPr>
              <w:t xml:space="preserve">Mann–Whitney </w:t>
            </w:r>
            <w:r w:rsidRPr="00E30BCE">
              <w:rPr>
                <w:i/>
                <w:iCs/>
                <w:sz w:val="22"/>
              </w:rPr>
              <w:t>U</w:t>
            </w:r>
          </w:p>
        </w:tc>
      </w:tr>
      <w:tr w:rsidR="00545A48" w:rsidRPr="00545A48" w:rsidTr="00E46DC5">
        <w:trPr>
          <w:jc w:val="center"/>
        </w:trPr>
        <w:tc>
          <w:tcPr>
            <w:tcW w:w="6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fa_c20_4n6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0.035 ± 0.005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0.034 ± 0.003</w:t>
            </w:r>
          </w:p>
        </w:tc>
        <w:tc>
          <w:tcPr>
            <w:tcW w:w="373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0.7076</w:t>
            </w:r>
          </w:p>
        </w:tc>
        <w:tc>
          <w:tcPr>
            <w:tcW w:w="38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0.7691</w:t>
            </w:r>
          </w:p>
        </w:tc>
        <w:tc>
          <w:tcPr>
            <w:tcW w:w="980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-0.191 (-1.171, 0.794)</w:t>
            </w:r>
          </w:p>
        </w:tc>
        <w:tc>
          <w:tcPr>
            <w:tcW w:w="821" w:type="pct"/>
            <w:vAlign w:val="center"/>
          </w:tcPr>
          <w:p w:rsidR="00545A48" w:rsidRPr="00545A48" w:rsidRDefault="00545A48" w:rsidP="00E46DC5">
            <w:pPr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t-</w:t>
            </w:r>
            <w:r w:rsidRPr="00545A48">
              <w:rPr>
                <w:sz w:val="22"/>
              </w:rPr>
              <w:t>test</w:t>
            </w:r>
          </w:p>
        </w:tc>
      </w:tr>
      <w:tr w:rsidR="00545A48" w:rsidRPr="00545A48" w:rsidTr="00E46DC5">
        <w:trPr>
          <w:jc w:val="center"/>
        </w:trPr>
        <w:tc>
          <w:tcPr>
            <w:tcW w:w="6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fa_c20_5n3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0.012 ± 0.002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0.011 ± 0.001</w:t>
            </w:r>
          </w:p>
        </w:tc>
        <w:tc>
          <w:tcPr>
            <w:tcW w:w="373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0.0617</w:t>
            </w:r>
          </w:p>
        </w:tc>
        <w:tc>
          <w:tcPr>
            <w:tcW w:w="38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0.2570</w:t>
            </w:r>
          </w:p>
        </w:tc>
        <w:tc>
          <w:tcPr>
            <w:tcW w:w="980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-1.016 (-2.048, 0.049)</w:t>
            </w:r>
          </w:p>
        </w:tc>
        <w:tc>
          <w:tcPr>
            <w:tcW w:w="821" w:type="pct"/>
            <w:vAlign w:val="center"/>
          </w:tcPr>
          <w:p w:rsidR="00545A48" w:rsidRPr="00545A48" w:rsidRDefault="00E46DC5" w:rsidP="00E46DC5">
            <w:pPr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t-</w:t>
            </w:r>
            <w:r w:rsidRPr="00545A48">
              <w:rPr>
                <w:sz w:val="22"/>
              </w:rPr>
              <w:t>test</w:t>
            </w:r>
          </w:p>
        </w:tc>
      </w:tr>
      <w:tr w:rsidR="00E46DC5" w:rsidRPr="00545A48" w:rsidTr="00EC7E01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fa_c21_0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0.3816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0.4543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-0.125 (-0.610, 0.428)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9A32D1">
              <w:rPr>
                <w:sz w:val="22"/>
              </w:rPr>
              <w:t xml:space="preserve">Mann–Whitney </w:t>
            </w:r>
            <w:r w:rsidRPr="009A32D1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EC7E01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fa_c22_0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0.3816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0.4543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-0.125 (-0.610, 0.428)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9A32D1">
              <w:rPr>
                <w:sz w:val="22"/>
              </w:rPr>
              <w:t xml:space="preserve">Mann–Whitney </w:t>
            </w:r>
            <w:r w:rsidRPr="009A32D1">
              <w:rPr>
                <w:i/>
                <w:iCs/>
                <w:sz w:val="22"/>
              </w:rPr>
              <w:t>U</w:t>
            </w:r>
          </w:p>
        </w:tc>
      </w:tr>
      <w:tr w:rsidR="00545A48" w:rsidRPr="00545A48" w:rsidTr="00E46DC5">
        <w:trPr>
          <w:jc w:val="center"/>
        </w:trPr>
        <w:tc>
          <w:tcPr>
            <w:tcW w:w="6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fa_c22_1n9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0.057 ± 0.014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0.045 ± 0.007</w:t>
            </w:r>
          </w:p>
        </w:tc>
        <w:tc>
          <w:tcPr>
            <w:tcW w:w="373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0.0544</w:t>
            </w:r>
          </w:p>
        </w:tc>
        <w:tc>
          <w:tcPr>
            <w:tcW w:w="38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0.2570</w:t>
            </w:r>
          </w:p>
        </w:tc>
        <w:tc>
          <w:tcPr>
            <w:tcW w:w="980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-1.050 (-2.087, 0.019)</w:t>
            </w:r>
          </w:p>
        </w:tc>
        <w:tc>
          <w:tcPr>
            <w:tcW w:w="821" w:type="pct"/>
            <w:vAlign w:val="center"/>
          </w:tcPr>
          <w:p w:rsidR="00545A48" w:rsidRPr="00545A48" w:rsidRDefault="00E46DC5" w:rsidP="00E46DC5">
            <w:pPr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t-</w:t>
            </w:r>
            <w:r w:rsidRPr="00545A48">
              <w:rPr>
                <w:sz w:val="22"/>
              </w:rPr>
              <w:t>test</w:t>
            </w:r>
          </w:p>
        </w:tc>
      </w:tr>
      <w:tr w:rsidR="00E46DC5" w:rsidRPr="00545A48" w:rsidTr="00D572A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fa_c22_2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707AD4">
              <w:rPr>
                <w:sz w:val="22"/>
              </w:rPr>
              <w:t xml:space="preserve">Mann–Whitney </w:t>
            </w:r>
            <w:r w:rsidRPr="00707AD4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D572A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fa_c22_6n3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0.005 (0.004–0.006)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0.004 (0.000–0.005)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0.5256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0.5972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-0.203 (-0.658, 0.360)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707AD4">
              <w:rPr>
                <w:sz w:val="22"/>
              </w:rPr>
              <w:t xml:space="preserve">Mann–Whitney </w:t>
            </w:r>
            <w:r w:rsidRPr="00707AD4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D572A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fa_c23_0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707AD4">
              <w:rPr>
                <w:sz w:val="22"/>
              </w:rPr>
              <w:t xml:space="preserve">Mann–Whitney </w:t>
            </w:r>
            <w:r w:rsidRPr="00707AD4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D572A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fa_c24_0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707AD4">
              <w:rPr>
                <w:sz w:val="22"/>
              </w:rPr>
              <w:t xml:space="preserve">Mann–Whitney </w:t>
            </w:r>
            <w:r w:rsidRPr="00707AD4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D572A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fa_c24_1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0.3816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0.4543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0.125 (-0.428, 0.610)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707AD4">
              <w:rPr>
                <w:sz w:val="22"/>
              </w:rPr>
              <w:t xml:space="preserve">Mann–Whitney </w:t>
            </w:r>
            <w:r w:rsidRPr="00707AD4">
              <w:rPr>
                <w:i/>
                <w:iCs/>
                <w:sz w:val="22"/>
              </w:rPr>
              <w:t>U</w:t>
            </w:r>
          </w:p>
        </w:tc>
      </w:tr>
      <w:tr w:rsidR="00E46DC5" w:rsidRPr="00545A48" w:rsidTr="00D572A0">
        <w:trPr>
          <w:jc w:val="center"/>
        </w:trPr>
        <w:tc>
          <w:tcPr>
            <w:tcW w:w="6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fa_c18_2n6t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E46DC5" w:rsidRPr="00545A48" w:rsidRDefault="00E46DC5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</w:tcPr>
          <w:p w:rsidR="00E46DC5" w:rsidRDefault="00E46DC5" w:rsidP="00E46DC5">
            <w:pPr>
              <w:jc w:val="center"/>
            </w:pPr>
            <w:r w:rsidRPr="00707AD4">
              <w:rPr>
                <w:sz w:val="22"/>
              </w:rPr>
              <w:t xml:space="preserve">Mann–Whitney </w:t>
            </w:r>
            <w:r w:rsidRPr="00707AD4">
              <w:rPr>
                <w:i/>
                <w:iCs/>
                <w:sz w:val="22"/>
              </w:rPr>
              <w:t>U</w:t>
            </w:r>
          </w:p>
        </w:tc>
      </w:tr>
      <w:tr w:rsidR="00545A48" w:rsidRPr="00545A48" w:rsidTr="00E46DC5">
        <w:trPr>
          <w:jc w:val="center"/>
        </w:trPr>
        <w:tc>
          <w:tcPr>
            <w:tcW w:w="6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lastRenderedPageBreak/>
              <w:t>fa_c18_1n9t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91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(0.000–0.000)</w:t>
            </w:r>
          </w:p>
        </w:tc>
        <w:tc>
          <w:tcPr>
            <w:tcW w:w="373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384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NA</w:t>
            </w:r>
          </w:p>
        </w:tc>
        <w:tc>
          <w:tcPr>
            <w:tcW w:w="980" w:type="pct"/>
            <w:vAlign w:val="center"/>
          </w:tcPr>
          <w:p w:rsidR="00545A48" w:rsidRPr="00545A48" w:rsidRDefault="00545A48" w:rsidP="0098027E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>0.000 (-0.525, 0.525)</w:t>
            </w:r>
          </w:p>
        </w:tc>
        <w:tc>
          <w:tcPr>
            <w:tcW w:w="821" w:type="pct"/>
            <w:vAlign w:val="center"/>
          </w:tcPr>
          <w:p w:rsidR="00545A48" w:rsidRPr="00545A48" w:rsidRDefault="00545A48" w:rsidP="00E46DC5">
            <w:pPr>
              <w:jc w:val="center"/>
              <w:rPr>
                <w:sz w:val="22"/>
              </w:rPr>
            </w:pPr>
            <w:r w:rsidRPr="00545A48">
              <w:rPr>
                <w:sz w:val="22"/>
              </w:rPr>
              <w:t xml:space="preserve">Mann–Whitney </w:t>
            </w:r>
            <w:r w:rsidRPr="00E46DC5">
              <w:rPr>
                <w:i/>
                <w:iCs/>
                <w:sz w:val="22"/>
              </w:rPr>
              <w:t>U</w:t>
            </w:r>
          </w:p>
        </w:tc>
      </w:tr>
    </w:tbl>
    <w:p w:rsidR="00560996" w:rsidRPr="00545A48" w:rsidRDefault="00545A48" w:rsidP="00545A48">
      <w:pPr>
        <w:spacing w:before="60"/>
        <w:jc w:val="both"/>
        <w:rPr>
          <w:szCs w:val="20"/>
        </w:rPr>
      </w:pPr>
      <w:r w:rsidRPr="00545A48">
        <w:rPr>
          <w:b/>
          <w:szCs w:val="20"/>
        </w:rPr>
        <w:t>N</w:t>
      </w:r>
      <w:r w:rsidR="00560996" w:rsidRPr="00545A48">
        <w:rPr>
          <w:b/>
          <w:szCs w:val="20"/>
        </w:rPr>
        <w:t>ote</w:t>
      </w:r>
      <w:r w:rsidRPr="00545A48">
        <w:rPr>
          <w:b/>
          <w:szCs w:val="20"/>
        </w:rPr>
        <w:t>:</w:t>
      </w:r>
      <w:r w:rsidR="00560996" w:rsidRPr="00545A48">
        <w:rPr>
          <w:b/>
          <w:szCs w:val="20"/>
        </w:rPr>
        <w:t xml:space="preserve"> </w:t>
      </w:r>
      <w:r w:rsidR="00560996" w:rsidRPr="00545A48">
        <w:rPr>
          <w:szCs w:val="20"/>
        </w:rPr>
        <w:t xml:space="preserve">Values are presented as mean ± SD for normally distributed variables and median (IQR) for non-normally distributed variables. </w:t>
      </w:r>
      <w:r w:rsidR="00560996" w:rsidRPr="00E46DC5">
        <w:rPr>
          <w:i/>
          <w:iCs/>
          <w:szCs w:val="20"/>
        </w:rPr>
        <w:t>P</w:t>
      </w:r>
      <w:r w:rsidR="00560996" w:rsidRPr="00545A48">
        <w:rPr>
          <w:szCs w:val="20"/>
        </w:rPr>
        <w:t xml:space="preserve">-values were obtained using independent-samples </w:t>
      </w:r>
      <w:r w:rsidR="00560996" w:rsidRPr="00E46DC5">
        <w:rPr>
          <w:i/>
          <w:iCs/>
          <w:szCs w:val="20"/>
        </w:rPr>
        <w:t>t</w:t>
      </w:r>
      <w:r w:rsidR="00560996" w:rsidRPr="00545A48">
        <w:rPr>
          <w:szCs w:val="20"/>
        </w:rPr>
        <w:t xml:space="preserve">-tests or Mann–Whitney </w:t>
      </w:r>
      <w:r w:rsidR="00560996" w:rsidRPr="00E46DC5">
        <w:rPr>
          <w:i/>
          <w:iCs/>
          <w:szCs w:val="20"/>
        </w:rPr>
        <w:t>U</w:t>
      </w:r>
      <w:r w:rsidR="00560996" w:rsidRPr="00545A48">
        <w:rPr>
          <w:szCs w:val="20"/>
        </w:rPr>
        <w:t xml:space="preserve"> tests, as appropriate. Effect sizes are reported as Cohen’s d (95% CI) for </w:t>
      </w:r>
      <w:r w:rsidR="00560996" w:rsidRPr="00E46DC5">
        <w:rPr>
          <w:i/>
          <w:iCs/>
          <w:szCs w:val="20"/>
        </w:rPr>
        <w:t>t</w:t>
      </w:r>
      <w:r w:rsidR="00560996" w:rsidRPr="00545A48">
        <w:rPr>
          <w:szCs w:val="20"/>
        </w:rPr>
        <w:t>-tests and rank-biserial correlation (95% CI) for Mann–Whitney</w:t>
      </w:r>
      <w:r w:rsidR="00560996" w:rsidRPr="00E46DC5">
        <w:rPr>
          <w:i/>
          <w:iCs/>
          <w:szCs w:val="20"/>
        </w:rPr>
        <w:t xml:space="preserve"> U</w:t>
      </w:r>
      <w:r w:rsidR="00560996" w:rsidRPr="00545A48">
        <w:rPr>
          <w:szCs w:val="20"/>
        </w:rPr>
        <w:t xml:space="preserve"> tests. False discovery rate (FDR) </w:t>
      </w:r>
      <w:r w:rsidR="00560996" w:rsidRPr="00E46DC5">
        <w:rPr>
          <w:i/>
          <w:iCs/>
          <w:szCs w:val="20"/>
        </w:rPr>
        <w:t>q</w:t>
      </w:r>
      <w:r w:rsidR="00560996" w:rsidRPr="00545A48">
        <w:rPr>
          <w:szCs w:val="20"/>
        </w:rPr>
        <w:t>-values were calculated using the Benjamini–Hochberg procedure across all individual fatty acid variables. Fatty acids consistently below the detection limit are shown as 0.000 (0.000–0.000). Variables with all-zero values were not subjected to formal statistical testing and are shown as NA where applicable.</w:t>
      </w:r>
      <w:r w:rsidR="008024E4">
        <w:rPr>
          <w:szCs w:val="20"/>
        </w:rPr>
        <w:t xml:space="preserve"> </w:t>
      </w:r>
      <w:r w:rsidR="008024E4" w:rsidRPr="008A2504">
        <w:rPr>
          <w:szCs w:val="20"/>
        </w:rPr>
        <w:t>CG, control group; EG, creep-fed group</w:t>
      </w:r>
      <w:r w:rsidR="008024E4">
        <w:rPr>
          <w:szCs w:val="20"/>
        </w:rPr>
        <w:t>.</w:t>
      </w:r>
    </w:p>
    <w:p w:rsidR="00560996" w:rsidRPr="000B596E" w:rsidRDefault="00560996">
      <w:pPr>
        <w:rPr>
          <w:sz w:val="22"/>
        </w:rPr>
      </w:pPr>
      <w:r w:rsidRPr="000B596E">
        <w:rPr>
          <w:sz w:val="22"/>
        </w:rPr>
        <w:br w:type="page"/>
      </w:r>
    </w:p>
    <w:p w:rsidR="00560996" w:rsidRPr="00B93CC3" w:rsidRDefault="00560996" w:rsidP="00B93CC3">
      <w:pPr>
        <w:pStyle w:val="Heading1"/>
        <w:spacing w:after="2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Toc231824214"/>
      <w:r w:rsidRPr="00B93CC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</w:t>
      </w:r>
      <w:r w:rsidR="00CE19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S7</w:t>
      </w:r>
      <w:r w:rsidRPr="00B9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45A48" w:rsidRPr="00B9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Individual amino acid profile of the </w:t>
      </w:r>
      <w:r w:rsidR="00545A48" w:rsidRPr="00B93CC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Longissimus dorsi</w:t>
      </w:r>
      <w:r w:rsidR="00545A48" w:rsidRPr="00B9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muscle in control and creep-fed </w:t>
      </w:r>
      <w:proofErr w:type="spellStart"/>
      <w:r w:rsidR="00545A48" w:rsidRPr="00B93CC3">
        <w:rPr>
          <w:rFonts w:ascii="Times New Roman" w:hAnsi="Times New Roman" w:cs="Times New Roman"/>
          <w:color w:val="000000" w:themeColor="text1"/>
          <w:sz w:val="24"/>
          <w:szCs w:val="24"/>
        </w:rPr>
        <w:t>Wuranke</w:t>
      </w:r>
      <w:proofErr w:type="spellEnd"/>
      <w:r w:rsidR="00545A48" w:rsidRPr="00B9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lambs.</w:t>
      </w:r>
      <w:bookmarkEnd w:id="6"/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998"/>
        <w:gridCol w:w="2946"/>
        <w:gridCol w:w="3011"/>
        <w:gridCol w:w="899"/>
        <w:gridCol w:w="928"/>
        <w:gridCol w:w="2472"/>
        <w:gridCol w:w="2018"/>
      </w:tblGrid>
      <w:tr w:rsidR="00545A48" w:rsidRPr="00283679" w:rsidTr="00545A48">
        <w:trPr>
          <w:cantSplit/>
          <w:tblHeader/>
          <w:jc w:val="center"/>
        </w:trPr>
        <w:tc>
          <w:tcPr>
            <w:tcW w:w="700" w:type="pct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rPr>
                <w:sz w:val="22"/>
              </w:rPr>
            </w:pPr>
            <w:r w:rsidRPr="00283679">
              <w:rPr>
                <w:b/>
                <w:sz w:val="22"/>
              </w:rPr>
              <w:t>Variable</w:t>
            </w:r>
          </w:p>
        </w:tc>
        <w:tc>
          <w:tcPr>
            <w:tcW w:w="1032" w:type="pct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b/>
                <w:sz w:val="22"/>
              </w:rPr>
              <w:t>CG</w:t>
            </w:r>
          </w:p>
        </w:tc>
        <w:tc>
          <w:tcPr>
            <w:tcW w:w="1055" w:type="pct"/>
            <w:shd w:val="clear" w:color="auto" w:fill="D9E2F3"/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b/>
                <w:sz w:val="22"/>
              </w:rPr>
              <w:t>EG</w:t>
            </w:r>
          </w:p>
        </w:tc>
        <w:tc>
          <w:tcPr>
            <w:tcW w:w="315" w:type="pct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b/>
                <w:sz w:val="22"/>
              </w:rPr>
              <w:t>Raw p</w:t>
            </w:r>
          </w:p>
        </w:tc>
        <w:tc>
          <w:tcPr>
            <w:tcW w:w="325" w:type="pct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b/>
                <w:sz w:val="22"/>
              </w:rPr>
              <w:t>FDR q</w:t>
            </w:r>
          </w:p>
        </w:tc>
        <w:tc>
          <w:tcPr>
            <w:tcW w:w="866" w:type="pct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b/>
                <w:sz w:val="22"/>
              </w:rPr>
              <w:t>Effect size (95% CI)</w:t>
            </w:r>
          </w:p>
        </w:tc>
        <w:tc>
          <w:tcPr>
            <w:tcW w:w="707" w:type="pct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b/>
                <w:sz w:val="22"/>
              </w:rPr>
              <w:t>Test</w:t>
            </w:r>
          </w:p>
        </w:tc>
      </w:tr>
      <w:tr w:rsidR="00545A48" w:rsidRPr="00283679" w:rsidTr="00545A48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rPr>
                <w:sz w:val="22"/>
              </w:rPr>
            </w:pPr>
            <w:r w:rsidRPr="00283679">
              <w:rPr>
                <w:sz w:val="22"/>
              </w:rPr>
              <w:t>aa_aspartate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1.510 (1.477–1.597)</w:t>
            </w:r>
          </w:p>
        </w:tc>
        <w:tc>
          <w:tcPr>
            <w:tcW w:w="1055" w:type="pct"/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1.600 (1.558–1.640)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0.2069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0.391 (-0.169, 0.760)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 xml:space="preserve">Mann-Whitney </w:t>
            </w:r>
            <w:r w:rsidRPr="00283679">
              <w:rPr>
                <w:i/>
                <w:iCs/>
                <w:sz w:val="22"/>
              </w:rPr>
              <w:t>U</w:t>
            </w:r>
          </w:p>
        </w:tc>
      </w:tr>
      <w:tr w:rsidR="00545A48" w:rsidRPr="00283679" w:rsidTr="00545A48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rPr>
                <w:sz w:val="22"/>
              </w:rPr>
            </w:pPr>
            <w:r w:rsidRPr="00283679">
              <w:rPr>
                <w:sz w:val="22"/>
              </w:rPr>
              <w:t>aa_threonine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0.857 ± 0.057</w:t>
            </w:r>
          </w:p>
        </w:tc>
        <w:tc>
          <w:tcPr>
            <w:tcW w:w="1055" w:type="pct"/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0.882 ± 0.048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0.3565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0.477 (-0.527, 1.464)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E46DC5">
            <w:pPr>
              <w:jc w:val="center"/>
              <w:rPr>
                <w:sz w:val="22"/>
              </w:rPr>
            </w:pPr>
            <w:r w:rsidRPr="00E46DC5">
              <w:rPr>
                <w:i/>
                <w:iCs/>
                <w:sz w:val="22"/>
              </w:rPr>
              <w:t>t</w:t>
            </w:r>
            <w:r w:rsidRPr="00283679">
              <w:rPr>
                <w:sz w:val="22"/>
              </w:rPr>
              <w:t>-test</w:t>
            </w:r>
          </w:p>
        </w:tc>
      </w:tr>
      <w:tr w:rsidR="00E46DC5" w:rsidRPr="00283679" w:rsidTr="00E263CE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aa_serine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0.575 (0.568–0.612)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0.605 (0.595–0.620)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0.1523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0.438 (-0.114, 0.783)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3B559D">
              <w:rPr>
                <w:sz w:val="22"/>
              </w:rPr>
              <w:t xml:space="preserve">Mann-Whitney </w:t>
            </w:r>
            <w:r w:rsidRPr="003B559D">
              <w:rPr>
                <w:i/>
                <w:iCs/>
                <w:sz w:val="22"/>
              </w:rPr>
              <w:t>U</w:t>
            </w:r>
          </w:p>
        </w:tc>
      </w:tr>
      <w:tr w:rsidR="00E46DC5" w:rsidRPr="00283679" w:rsidTr="00E263CE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aa_glutamate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2.685 (2.618–2.830)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2.845 (2.800–2.955)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0.2473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0.359 (-0.204, 0.744)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3B559D">
              <w:rPr>
                <w:sz w:val="22"/>
              </w:rPr>
              <w:t xml:space="preserve">Mann-Whitney </w:t>
            </w:r>
            <w:r w:rsidRPr="003B559D">
              <w:rPr>
                <w:i/>
                <w:iCs/>
                <w:sz w:val="22"/>
              </w:rPr>
              <w:t>U</w:t>
            </w:r>
          </w:p>
        </w:tc>
      </w:tr>
      <w:tr w:rsidR="00E46DC5" w:rsidRPr="00283679" w:rsidTr="00E263CE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aa_proline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0.660 (0.650–0.710)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0.680 (0.650–0.700)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0.8742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0.062 (-0.478, 0.569)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3B559D">
              <w:rPr>
                <w:sz w:val="22"/>
              </w:rPr>
              <w:t xml:space="preserve">Mann-Whitney </w:t>
            </w:r>
            <w:r w:rsidRPr="003B559D">
              <w:rPr>
                <w:i/>
                <w:iCs/>
                <w:sz w:val="22"/>
              </w:rPr>
              <w:t>U</w:t>
            </w:r>
          </w:p>
        </w:tc>
      </w:tr>
      <w:tr w:rsidR="00E46DC5" w:rsidRPr="00283679" w:rsidTr="00E263CE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aa_glycine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0.805 (0.730–0.812)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0.765 (0.755–0.782)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0.5627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-0.188 (-0.649, 0.374)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3B559D">
              <w:rPr>
                <w:sz w:val="22"/>
              </w:rPr>
              <w:t xml:space="preserve">Mann-Whitney </w:t>
            </w:r>
            <w:r w:rsidRPr="003B559D">
              <w:rPr>
                <w:i/>
                <w:iCs/>
                <w:sz w:val="22"/>
              </w:rPr>
              <w:t>U</w:t>
            </w:r>
          </w:p>
        </w:tc>
      </w:tr>
      <w:tr w:rsidR="00E46DC5" w:rsidRPr="00283679" w:rsidTr="00900A23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aa_alanine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1.106 ± 0.050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1.101 ± 0.073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0.8754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-0.080 (-1.059, 0.902)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EF08A8">
              <w:rPr>
                <w:i/>
                <w:iCs/>
                <w:sz w:val="22"/>
              </w:rPr>
              <w:t>t</w:t>
            </w:r>
            <w:r w:rsidRPr="00EF08A8">
              <w:rPr>
                <w:sz w:val="22"/>
              </w:rPr>
              <w:t>-test</w:t>
            </w:r>
          </w:p>
        </w:tc>
      </w:tr>
      <w:tr w:rsidR="00E46DC5" w:rsidRPr="00283679" w:rsidTr="00900A23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aa_valine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0.865 ± 0.038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0.874 ± 0.052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0.7054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0.193 (-0.793, 1.172)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EF08A8">
              <w:rPr>
                <w:i/>
                <w:iCs/>
                <w:sz w:val="22"/>
              </w:rPr>
              <w:t>t</w:t>
            </w:r>
            <w:r w:rsidRPr="00EF08A8">
              <w:rPr>
                <w:sz w:val="22"/>
              </w:rPr>
              <w:t>-test</w:t>
            </w:r>
          </w:p>
        </w:tc>
      </w:tr>
      <w:tr w:rsidR="00545A48" w:rsidRPr="00283679" w:rsidTr="00545A48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rPr>
                <w:sz w:val="22"/>
              </w:rPr>
            </w:pPr>
            <w:r w:rsidRPr="00283679">
              <w:rPr>
                <w:sz w:val="22"/>
              </w:rPr>
              <w:t>aa_methionine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0.545 (0.525–0.568)</w:t>
            </w:r>
          </w:p>
        </w:tc>
        <w:tc>
          <w:tcPr>
            <w:tcW w:w="1055" w:type="pct"/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0.555 (0.532–0.570)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0.8319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545A48" w:rsidP="00545A48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0.078 (-0.466, 0.579)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45A48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 xml:space="preserve">Mann-Whitney </w:t>
            </w:r>
            <w:r w:rsidRPr="00283679">
              <w:rPr>
                <w:i/>
                <w:iCs/>
                <w:sz w:val="22"/>
              </w:rPr>
              <w:t>U</w:t>
            </w:r>
          </w:p>
        </w:tc>
      </w:tr>
      <w:tr w:rsidR="00E46DC5" w:rsidRPr="00283679" w:rsidTr="00DD2E7A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aa_isoleucine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0.871 ± 0.049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0.874 ± 0.051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0.9216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0.050 (-0.931, 1.029)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681C5E">
              <w:rPr>
                <w:i/>
                <w:iCs/>
                <w:sz w:val="22"/>
              </w:rPr>
              <w:t>t</w:t>
            </w:r>
            <w:r w:rsidRPr="00681C5E">
              <w:rPr>
                <w:sz w:val="22"/>
              </w:rPr>
              <w:t>-test</w:t>
            </w:r>
          </w:p>
        </w:tc>
      </w:tr>
      <w:tr w:rsidR="00E46DC5" w:rsidRPr="00283679" w:rsidTr="00DD2E7A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aa_leucine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1.627 ± 0.092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1.624 ± 0.087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-0.042 (-1.021, 0.939)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681C5E">
              <w:rPr>
                <w:i/>
                <w:iCs/>
                <w:sz w:val="22"/>
              </w:rPr>
              <w:t>t</w:t>
            </w:r>
            <w:r w:rsidRPr="00681C5E">
              <w:rPr>
                <w:sz w:val="22"/>
              </w:rPr>
              <w:t>-test</w:t>
            </w:r>
          </w:p>
        </w:tc>
      </w:tr>
      <w:tr w:rsidR="00E46DC5" w:rsidRPr="00283679" w:rsidTr="00DD2E7A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aa_tyrosine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0.726 ± 0.046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0.719 ± 0.039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0.7314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-0.175 (-1.154, 0.810)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681C5E">
              <w:rPr>
                <w:i/>
                <w:iCs/>
                <w:sz w:val="22"/>
              </w:rPr>
              <w:t>t</w:t>
            </w:r>
            <w:r w:rsidRPr="00681C5E">
              <w:rPr>
                <w:sz w:val="22"/>
              </w:rPr>
              <w:t>-test</w:t>
            </w:r>
          </w:p>
        </w:tc>
      </w:tr>
      <w:tr w:rsidR="00E46DC5" w:rsidRPr="00283679" w:rsidTr="00DD2E7A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aa_phenylalanine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0.940 ± 0.038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0.955 ± 0.062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0.5698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0.291 (-0.700, 1.272)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681C5E">
              <w:rPr>
                <w:i/>
                <w:iCs/>
                <w:sz w:val="22"/>
              </w:rPr>
              <w:t>t</w:t>
            </w:r>
            <w:r w:rsidRPr="00681C5E">
              <w:rPr>
                <w:sz w:val="22"/>
              </w:rPr>
              <w:t>-test</w:t>
            </w:r>
          </w:p>
        </w:tc>
      </w:tr>
      <w:tr w:rsidR="00E46DC5" w:rsidRPr="00283679" w:rsidTr="00DD2E7A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aa_lysine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1.705 ± 0.089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1.729 ± 0.091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0.6051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0.264 (-0.725, 1.245)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681C5E">
              <w:rPr>
                <w:i/>
                <w:iCs/>
                <w:sz w:val="22"/>
              </w:rPr>
              <w:t>t</w:t>
            </w:r>
            <w:r w:rsidRPr="00681C5E">
              <w:rPr>
                <w:sz w:val="22"/>
              </w:rPr>
              <w:t>-test</w:t>
            </w:r>
          </w:p>
        </w:tc>
      </w:tr>
      <w:tr w:rsidR="00E46DC5" w:rsidRPr="00283679" w:rsidTr="00DD2E7A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aa_histidine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0.586 ± 0.028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0.599 ± 0.039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0.4728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0.369 (-0.627, 1.352)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681C5E">
              <w:rPr>
                <w:i/>
                <w:iCs/>
                <w:sz w:val="22"/>
              </w:rPr>
              <w:t>t</w:t>
            </w:r>
            <w:r w:rsidRPr="00681C5E">
              <w:rPr>
                <w:sz w:val="22"/>
              </w:rPr>
              <w:t>-test</w:t>
            </w:r>
          </w:p>
        </w:tc>
      </w:tr>
      <w:tr w:rsidR="00E46DC5" w:rsidRPr="00283679" w:rsidTr="00DD2E7A">
        <w:trPr>
          <w:cantSplit/>
          <w:jc w:val="center"/>
        </w:trPr>
        <w:tc>
          <w:tcPr>
            <w:tcW w:w="7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rPr>
                <w:sz w:val="22"/>
              </w:rPr>
            </w:pPr>
            <w:r w:rsidRPr="00283679">
              <w:rPr>
                <w:sz w:val="22"/>
              </w:rPr>
              <w:t>aa_arginine</w:t>
            </w:r>
          </w:p>
        </w:tc>
        <w:tc>
          <w:tcPr>
            <w:tcW w:w="1032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1.325 ± 0.076</w:t>
            </w:r>
          </w:p>
        </w:tc>
        <w:tc>
          <w:tcPr>
            <w:tcW w:w="1055" w:type="pct"/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1.319 ± 0.072</w:t>
            </w:r>
          </w:p>
        </w:tc>
        <w:tc>
          <w:tcPr>
            <w:tcW w:w="31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0.8683</w:t>
            </w:r>
          </w:p>
        </w:tc>
        <w:tc>
          <w:tcPr>
            <w:tcW w:w="325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0.9347</w:t>
            </w:r>
          </w:p>
        </w:tc>
        <w:tc>
          <w:tcPr>
            <w:tcW w:w="866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DC5" w:rsidRPr="00283679" w:rsidRDefault="00E46DC5" w:rsidP="00E46DC5">
            <w:pPr>
              <w:jc w:val="center"/>
              <w:rPr>
                <w:sz w:val="22"/>
              </w:rPr>
            </w:pPr>
            <w:r w:rsidRPr="00283679">
              <w:rPr>
                <w:sz w:val="22"/>
              </w:rPr>
              <w:t>-0.084 (-1.063, 0.898)</w:t>
            </w:r>
          </w:p>
        </w:tc>
        <w:tc>
          <w:tcPr>
            <w:tcW w:w="707" w:type="pct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DC5" w:rsidRDefault="00E46DC5" w:rsidP="00E46DC5">
            <w:pPr>
              <w:jc w:val="center"/>
            </w:pPr>
            <w:r w:rsidRPr="00681C5E">
              <w:rPr>
                <w:i/>
                <w:iCs/>
                <w:sz w:val="22"/>
              </w:rPr>
              <w:t>t</w:t>
            </w:r>
            <w:r w:rsidRPr="00681C5E">
              <w:rPr>
                <w:sz w:val="22"/>
              </w:rPr>
              <w:t>-test</w:t>
            </w:r>
          </w:p>
        </w:tc>
      </w:tr>
    </w:tbl>
    <w:p w:rsidR="00560996" w:rsidRPr="00545A48" w:rsidRDefault="00545A48" w:rsidP="00545A48">
      <w:pPr>
        <w:jc w:val="both"/>
        <w:rPr>
          <w:iCs/>
          <w:szCs w:val="20"/>
        </w:rPr>
      </w:pPr>
      <w:r w:rsidRPr="00545A48">
        <w:rPr>
          <w:b/>
          <w:bCs/>
          <w:iCs/>
          <w:szCs w:val="20"/>
        </w:rPr>
        <w:t>N</w:t>
      </w:r>
      <w:r w:rsidR="00560996" w:rsidRPr="00545A48">
        <w:rPr>
          <w:b/>
          <w:bCs/>
          <w:iCs/>
          <w:szCs w:val="20"/>
        </w:rPr>
        <w:t>ote</w:t>
      </w:r>
      <w:r>
        <w:rPr>
          <w:b/>
          <w:bCs/>
          <w:iCs/>
          <w:szCs w:val="20"/>
        </w:rPr>
        <w:t>:</w:t>
      </w:r>
      <w:r w:rsidR="00560996" w:rsidRPr="00545A48">
        <w:rPr>
          <w:iCs/>
          <w:szCs w:val="20"/>
        </w:rPr>
        <w:t xml:space="preserve"> Values are presented as mean ± SD for normally distributed variables and median (IQR) for non-normally distributed variables. </w:t>
      </w:r>
      <w:r w:rsidR="00560996" w:rsidRPr="00E46DC5">
        <w:rPr>
          <w:i/>
          <w:szCs w:val="20"/>
        </w:rPr>
        <w:t>P</w:t>
      </w:r>
      <w:r w:rsidR="00560996" w:rsidRPr="00545A48">
        <w:rPr>
          <w:iCs/>
          <w:szCs w:val="20"/>
        </w:rPr>
        <w:t xml:space="preserve">-values were obtained using independent-samples </w:t>
      </w:r>
      <w:r w:rsidR="00560996" w:rsidRPr="00E46DC5">
        <w:rPr>
          <w:i/>
          <w:szCs w:val="20"/>
        </w:rPr>
        <w:t>t</w:t>
      </w:r>
      <w:r w:rsidR="00560996" w:rsidRPr="00545A48">
        <w:rPr>
          <w:iCs/>
          <w:szCs w:val="20"/>
        </w:rPr>
        <w:t>-tests or Mann-Whitney</w:t>
      </w:r>
      <w:r w:rsidR="00560996" w:rsidRPr="00E46DC5">
        <w:rPr>
          <w:i/>
          <w:szCs w:val="20"/>
        </w:rPr>
        <w:t xml:space="preserve"> U</w:t>
      </w:r>
      <w:r w:rsidR="00560996" w:rsidRPr="00545A48">
        <w:rPr>
          <w:iCs/>
          <w:szCs w:val="20"/>
        </w:rPr>
        <w:t xml:space="preserve"> tests, as appropriate. Effect sizes are reported as Cohen’s d (95% CI) for </w:t>
      </w:r>
      <w:r w:rsidR="00560996" w:rsidRPr="00E46DC5">
        <w:rPr>
          <w:i/>
          <w:szCs w:val="20"/>
        </w:rPr>
        <w:t>t</w:t>
      </w:r>
      <w:r w:rsidR="00560996" w:rsidRPr="00545A48">
        <w:rPr>
          <w:iCs/>
          <w:szCs w:val="20"/>
        </w:rPr>
        <w:t xml:space="preserve">-tests and rank-biserial correlation (95% CI) for Mann-Whitney </w:t>
      </w:r>
      <w:r w:rsidR="00560996" w:rsidRPr="00E46DC5">
        <w:rPr>
          <w:i/>
          <w:szCs w:val="20"/>
        </w:rPr>
        <w:t>U</w:t>
      </w:r>
      <w:r w:rsidR="00560996" w:rsidRPr="00545A48">
        <w:rPr>
          <w:iCs/>
          <w:szCs w:val="20"/>
        </w:rPr>
        <w:t xml:space="preserve"> tests. False discovery rate (FDR) </w:t>
      </w:r>
      <w:r w:rsidR="00560996" w:rsidRPr="00E46DC5">
        <w:rPr>
          <w:i/>
          <w:szCs w:val="20"/>
        </w:rPr>
        <w:t>q</w:t>
      </w:r>
      <w:r w:rsidR="00560996" w:rsidRPr="00545A48">
        <w:rPr>
          <w:iCs/>
          <w:szCs w:val="20"/>
        </w:rPr>
        <w:t>-values were calculated using the Benjamini-Hochberg procedure across all amino acid variables. Variables with insufficient data are shown as NA where applicable.</w:t>
      </w:r>
      <w:r w:rsidR="008024E4">
        <w:rPr>
          <w:iCs/>
          <w:szCs w:val="20"/>
        </w:rPr>
        <w:t xml:space="preserve"> </w:t>
      </w:r>
      <w:r w:rsidR="008024E4" w:rsidRPr="008A2504">
        <w:rPr>
          <w:szCs w:val="20"/>
        </w:rPr>
        <w:t>CG, control group; EG, creep-fed group</w:t>
      </w:r>
      <w:r w:rsidR="008024E4">
        <w:rPr>
          <w:szCs w:val="20"/>
        </w:rPr>
        <w:t>.</w:t>
      </w:r>
    </w:p>
    <w:p w:rsidR="003B66B4" w:rsidRDefault="008A2504">
      <w:pPr>
        <w:rPr>
          <w:sz w:val="22"/>
        </w:rPr>
        <w:sectPr w:rsidR="003B66B4" w:rsidSect="00034616">
          <w:pgSz w:w="15840" w:h="12240" w:orient="landscape"/>
          <w:pgMar w:top="864" w:right="864" w:bottom="864" w:left="864" w:header="720" w:footer="720" w:gutter="0"/>
          <w:cols w:space="720"/>
          <w:docGrid w:linePitch="360"/>
        </w:sectPr>
      </w:pPr>
      <w:r>
        <w:rPr>
          <w:sz w:val="22"/>
        </w:rPr>
        <w:br w:type="page"/>
      </w:r>
    </w:p>
    <w:p w:rsidR="008A2504" w:rsidRDefault="003B66B4" w:rsidP="007546DE">
      <w:pPr>
        <w:pStyle w:val="Heading1"/>
        <w:spacing w:befor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_Toc231824215"/>
      <w:bookmarkStart w:id="8" w:name="_GoBack"/>
      <w:bookmarkEnd w:id="8"/>
      <w:r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</w:t>
      </w:r>
      <w:r w:rsidR="00CE19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S8</w:t>
      </w:r>
      <w:r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>Illustrative partial economic comparison of low-level early creep feeding based on additional hot carcass weight and direct creep-feed cost.</w:t>
      </w:r>
      <w:bookmarkEnd w:id="7"/>
    </w:p>
    <w:p w:rsidR="007546DE" w:rsidRPr="007546DE" w:rsidRDefault="007546DE" w:rsidP="007546DE">
      <w:pPr>
        <w:rPr>
          <w:lang w:val="en-US" w:eastAsia="en-US"/>
        </w:rPr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4619"/>
        <w:gridCol w:w="3903"/>
        <w:gridCol w:w="2206"/>
      </w:tblGrid>
      <w:tr w:rsidR="003B66B4" w:rsidRPr="003B66B4" w:rsidTr="003B66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pct"/>
            <w:shd w:val="clear" w:color="auto" w:fill="C5D3EB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Item</w:t>
            </w:r>
          </w:p>
        </w:tc>
        <w:tc>
          <w:tcPr>
            <w:tcW w:w="1819" w:type="pct"/>
            <w:shd w:val="clear" w:color="auto" w:fill="C5D3EB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Calculation</w:t>
            </w:r>
          </w:p>
        </w:tc>
        <w:tc>
          <w:tcPr>
            <w:tcW w:w="1028" w:type="pct"/>
            <w:shd w:val="clear" w:color="auto" w:fill="C5D3EB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Value</w:t>
            </w:r>
          </w:p>
        </w:tc>
      </w:tr>
      <w:tr w:rsidR="003B66B4" w:rsidRPr="003B66B4" w:rsidTr="003B66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pct"/>
            <w:hideMark/>
          </w:tcPr>
          <w:p w:rsidR="003B66B4" w:rsidRPr="003B66B4" w:rsidRDefault="003B66B4" w:rsidP="003B66B4">
            <w:pPr>
              <w:spacing w:line="360" w:lineRule="auto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3B66B4">
              <w:rPr>
                <w:b w:val="0"/>
                <w:bCs w:val="0"/>
                <w:color w:val="000000"/>
                <w:sz w:val="22"/>
                <w:szCs w:val="22"/>
              </w:rPr>
              <w:t>CG hot carcass weight</w:t>
            </w:r>
          </w:p>
        </w:tc>
        <w:tc>
          <w:tcPr>
            <w:tcW w:w="1819" w:type="pct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Observed mean</w:t>
            </w:r>
          </w:p>
        </w:tc>
        <w:tc>
          <w:tcPr>
            <w:tcW w:w="1028" w:type="pct"/>
            <w:hideMark/>
          </w:tcPr>
          <w:p w:rsidR="003B66B4" w:rsidRPr="003B66B4" w:rsidRDefault="003B66B4" w:rsidP="003B66B4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18.34 kg/lamb</w:t>
            </w:r>
          </w:p>
        </w:tc>
      </w:tr>
      <w:tr w:rsidR="003B66B4" w:rsidRPr="003B66B4" w:rsidTr="003B66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pct"/>
            <w:hideMark/>
          </w:tcPr>
          <w:p w:rsidR="003B66B4" w:rsidRPr="003B66B4" w:rsidRDefault="003B66B4" w:rsidP="003B66B4">
            <w:pPr>
              <w:spacing w:line="360" w:lineRule="auto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3B66B4">
              <w:rPr>
                <w:b w:val="0"/>
                <w:bCs w:val="0"/>
                <w:color w:val="000000"/>
                <w:sz w:val="22"/>
                <w:szCs w:val="22"/>
              </w:rPr>
              <w:t>EG hot carcass weight</w:t>
            </w:r>
          </w:p>
        </w:tc>
        <w:tc>
          <w:tcPr>
            <w:tcW w:w="1819" w:type="pct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Observed mean</w:t>
            </w:r>
          </w:p>
        </w:tc>
        <w:tc>
          <w:tcPr>
            <w:tcW w:w="1028" w:type="pct"/>
            <w:hideMark/>
          </w:tcPr>
          <w:p w:rsidR="003B66B4" w:rsidRPr="003B66B4" w:rsidRDefault="003B66B4" w:rsidP="003B66B4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19.55 kg/lamb</w:t>
            </w:r>
          </w:p>
        </w:tc>
      </w:tr>
      <w:tr w:rsidR="003B66B4" w:rsidRPr="003B66B4" w:rsidTr="003B66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pct"/>
            <w:hideMark/>
          </w:tcPr>
          <w:p w:rsidR="003B66B4" w:rsidRPr="003B66B4" w:rsidRDefault="003B66B4" w:rsidP="003B66B4">
            <w:pPr>
              <w:spacing w:line="360" w:lineRule="auto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3B66B4">
              <w:rPr>
                <w:b w:val="0"/>
                <w:bCs w:val="0"/>
                <w:color w:val="000000"/>
                <w:sz w:val="22"/>
                <w:szCs w:val="22"/>
              </w:rPr>
              <w:t>Additional hot carcass weight in EG</w:t>
            </w:r>
          </w:p>
        </w:tc>
        <w:tc>
          <w:tcPr>
            <w:tcW w:w="1819" w:type="pct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19.55 − 18.34</w:t>
            </w:r>
          </w:p>
        </w:tc>
        <w:tc>
          <w:tcPr>
            <w:tcW w:w="1028" w:type="pct"/>
            <w:hideMark/>
          </w:tcPr>
          <w:p w:rsidR="003B66B4" w:rsidRPr="003B66B4" w:rsidRDefault="003B66B4" w:rsidP="003B66B4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1.21 kg/lamb</w:t>
            </w:r>
          </w:p>
        </w:tc>
      </w:tr>
      <w:tr w:rsidR="003B66B4" w:rsidRPr="003B66B4" w:rsidTr="003B66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pct"/>
            <w:hideMark/>
          </w:tcPr>
          <w:p w:rsidR="003B66B4" w:rsidRPr="003B66B4" w:rsidRDefault="003B66B4" w:rsidP="003B66B4">
            <w:pPr>
              <w:spacing w:line="360" w:lineRule="auto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3B66B4">
              <w:rPr>
                <w:b w:val="0"/>
                <w:bCs w:val="0"/>
                <w:color w:val="000000"/>
                <w:sz w:val="22"/>
                <w:szCs w:val="22"/>
              </w:rPr>
              <w:t>Local carcass price</w:t>
            </w:r>
          </w:p>
        </w:tc>
        <w:tc>
          <w:tcPr>
            <w:tcW w:w="1819" w:type="pct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Midpoint of 54–58 CNY/kg</w:t>
            </w:r>
          </w:p>
        </w:tc>
        <w:tc>
          <w:tcPr>
            <w:tcW w:w="1028" w:type="pct"/>
            <w:hideMark/>
          </w:tcPr>
          <w:p w:rsidR="003B66B4" w:rsidRPr="003B66B4" w:rsidRDefault="003B66B4" w:rsidP="003B66B4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56.00 CNY/kg</w:t>
            </w:r>
          </w:p>
        </w:tc>
      </w:tr>
      <w:tr w:rsidR="003B66B4" w:rsidRPr="003B66B4" w:rsidTr="003B66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pct"/>
            <w:hideMark/>
          </w:tcPr>
          <w:p w:rsidR="003B66B4" w:rsidRPr="003B66B4" w:rsidRDefault="003B66B4" w:rsidP="003B66B4">
            <w:pPr>
              <w:spacing w:line="360" w:lineRule="auto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3B66B4">
              <w:rPr>
                <w:b w:val="0"/>
                <w:bCs w:val="0"/>
                <w:color w:val="000000"/>
                <w:sz w:val="22"/>
                <w:szCs w:val="22"/>
              </w:rPr>
              <w:t>Estimated added carcass value</w:t>
            </w:r>
          </w:p>
        </w:tc>
        <w:tc>
          <w:tcPr>
            <w:tcW w:w="1819" w:type="pct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1.21 × 56.00</w:t>
            </w:r>
          </w:p>
        </w:tc>
        <w:tc>
          <w:tcPr>
            <w:tcW w:w="1028" w:type="pct"/>
            <w:hideMark/>
          </w:tcPr>
          <w:p w:rsidR="003B66B4" w:rsidRPr="003B66B4" w:rsidRDefault="003B66B4" w:rsidP="003B66B4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67.76 CNY/lamb</w:t>
            </w:r>
          </w:p>
        </w:tc>
      </w:tr>
      <w:tr w:rsidR="003B66B4" w:rsidRPr="003B66B4" w:rsidTr="003B66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pct"/>
            <w:hideMark/>
          </w:tcPr>
          <w:p w:rsidR="003B66B4" w:rsidRPr="003B66B4" w:rsidRDefault="003B66B4" w:rsidP="003B66B4">
            <w:pPr>
              <w:spacing w:line="360" w:lineRule="auto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3B66B4">
              <w:rPr>
                <w:b w:val="0"/>
                <w:bCs w:val="0"/>
                <w:color w:val="000000"/>
                <w:sz w:val="22"/>
                <w:szCs w:val="22"/>
              </w:rPr>
              <w:t>Total creep-feed intake</w:t>
            </w:r>
          </w:p>
        </w:tc>
        <w:tc>
          <w:tcPr>
            <w:tcW w:w="1819" w:type="pct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Recorded group intake per lamb</w:t>
            </w:r>
          </w:p>
        </w:tc>
        <w:tc>
          <w:tcPr>
            <w:tcW w:w="1028" w:type="pct"/>
            <w:hideMark/>
          </w:tcPr>
          <w:p w:rsidR="003B66B4" w:rsidRPr="003B66B4" w:rsidRDefault="003B66B4" w:rsidP="003B66B4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2.64 kg/lamb</w:t>
            </w:r>
          </w:p>
        </w:tc>
      </w:tr>
      <w:tr w:rsidR="003B66B4" w:rsidRPr="003B66B4" w:rsidTr="003B66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pct"/>
            <w:hideMark/>
          </w:tcPr>
          <w:p w:rsidR="003B66B4" w:rsidRPr="003B66B4" w:rsidRDefault="003B66B4" w:rsidP="003B66B4">
            <w:pPr>
              <w:spacing w:line="360" w:lineRule="auto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3B66B4">
              <w:rPr>
                <w:b w:val="0"/>
                <w:bCs w:val="0"/>
                <w:color w:val="000000"/>
                <w:sz w:val="22"/>
                <w:szCs w:val="22"/>
              </w:rPr>
              <w:t>Concentrate price</w:t>
            </w:r>
          </w:p>
        </w:tc>
        <w:tc>
          <w:tcPr>
            <w:tcW w:w="1819" w:type="pct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Local feed price</w:t>
            </w:r>
          </w:p>
        </w:tc>
        <w:tc>
          <w:tcPr>
            <w:tcW w:w="1028" w:type="pct"/>
            <w:hideMark/>
          </w:tcPr>
          <w:p w:rsidR="003B66B4" w:rsidRPr="003B66B4" w:rsidRDefault="003B66B4" w:rsidP="003B66B4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4.00 CNY/kg</w:t>
            </w:r>
          </w:p>
        </w:tc>
      </w:tr>
      <w:tr w:rsidR="003B66B4" w:rsidRPr="003B66B4" w:rsidTr="003B66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pct"/>
            <w:hideMark/>
          </w:tcPr>
          <w:p w:rsidR="003B66B4" w:rsidRPr="003B66B4" w:rsidRDefault="003B66B4" w:rsidP="003B66B4">
            <w:pPr>
              <w:spacing w:line="360" w:lineRule="auto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3B66B4">
              <w:rPr>
                <w:b w:val="0"/>
                <w:bCs w:val="0"/>
                <w:color w:val="000000"/>
                <w:sz w:val="22"/>
                <w:szCs w:val="22"/>
              </w:rPr>
              <w:t>Direct creep-feed cost</w:t>
            </w:r>
          </w:p>
        </w:tc>
        <w:tc>
          <w:tcPr>
            <w:tcW w:w="1819" w:type="pct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2.64 × 4.00</w:t>
            </w:r>
          </w:p>
        </w:tc>
        <w:tc>
          <w:tcPr>
            <w:tcW w:w="1028" w:type="pct"/>
            <w:hideMark/>
          </w:tcPr>
          <w:p w:rsidR="003B66B4" w:rsidRPr="003B66B4" w:rsidRDefault="003B66B4" w:rsidP="003B66B4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10.56 CNY/lamb</w:t>
            </w:r>
          </w:p>
        </w:tc>
      </w:tr>
      <w:tr w:rsidR="003B66B4" w:rsidRPr="003B66B4" w:rsidTr="003B66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pct"/>
            <w:hideMark/>
          </w:tcPr>
          <w:p w:rsidR="003B66B4" w:rsidRPr="003B66B4" w:rsidRDefault="007546DE" w:rsidP="003B66B4">
            <w:pPr>
              <w:spacing w:line="360" w:lineRule="auto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7546DE">
              <w:rPr>
                <w:b w:val="0"/>
                <w:bCs w:val="0"/>
                <w:color w:val="000000"/>
                <w:sz w:val="22"/>
                <w:szCs w:val="22"/>
              </w:rPr>
              <w:t>Simple return over direct feed cost</w:t>
            </w:r>
          </w:p>
        </w:tc>
        <w:tc>
          <w:tcPr>
            <w:tcW w:w="1819" w:type="pct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67.76 − 10.56</w:t>
            </w:r>
          </w:p>
        </w:tc>
        <w:tc>
          <w:tcPr>
            <w:tcW w:w="1028" w:type="pct"/>
            <w:hideMark/>
          </w:tcPr>
          <w:p w:rsidR="003B66B4" w:rsidRPr="003B66B4" w:rsidRDefault="003B66B4" w:rsidP="003B66B4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57.20 CNY/lamb</w:t>
            </w:r>
          </w:p>
        </w:tc>
      </w:tr>
      <w:tr w:rsidR="003B66B4" w:rsidRPr="003B66B4" w:rsidTr="003B66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pct"/>
            <w:hideMark/>
          </w:tcPr>
          <w:p w:rsidR="003B66B4" w:rsidRPr="003B66B4" w:rsidRDefault="003B66B4" w:rsidP="003B66B4">
            <w:pPr>
              <w:spacing w:line="360" w:lineRule="auto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3B66B4">
              <w:rPr>
                <w:b w:val="0"/>
                <w:bCs w:val="0"/>
                <w:color w:val="000000"/>
                <w:sz w:val="22"/>
                <w:szCs w:val="22"/>
              </w:rPr>
              <w:t>Added value-to-feed-cost ratio</w:t>
            </w:r>
          </w:p>
        </w:tc>
        <w:tc>
          <w:tcPr>
            <w:tcW w:w="1819" w:type="pct"/>
            <w:hideMark/>
          </w:tcPr>
          <w:p w:rsidR="003B66B4" w:rsidRPr="003B66B4" w:rsidRDefault="003B66B4" w:rsidP="003B66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67.76 / 10.56</w:t>
            </w:r>
          </w:p>
        </w:tc>
        <w:tc>
          <w:tcPr>
            <w:tcW w:w="1028" w:type="pct"/>
            <w:hideMark/>
          </w:tcPr>
          <w:p w:rsidR="003B66B4" w:rsidRPr="003B66B4" w:rsidRDefault="003B66B4" w:rsidP="003B66B4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3B66B4">
              <w:rPr>
                <w:color w:val="000000"/>
                <w:sz w:val="22"/>
                <w:szCs w:val="22"/>
              </w:rPr>
              <w:t>6.42</w:t>
            </w:r>
          </w:p>
        </w:tc>
      </w:tr>
    </w:tbl>
    <w:p w:rsidR="003B66B4" w:rsidRPr="003B66B4" w:rsidRDefault="003B66B4" w:rsidP="003B66B4">
      <w:pPr>
        <w:jc w:val="both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Note: </w:t>
      </w:r>
      <w:r w:rsidRPr="003B66B4">
        <w:rPr>
          <w:sz w:val="20"/>
          <w:szCs w:val="20"/>
        </w:rPr>
        <w:t>CG, control group; EG, experimental group. This calculation is illustrative and includes only the estimated added value of HCW and the direct cost of creep feed. It does not include labour, creep-feeding facilities, feed storage, feed delivery, transport, market-price fluctuation, or additional management time. The carcass price of 56 CNY/kg was calculated as the midpoint of the reported 2025 Xilingol League grassland sheep carcass purchase price of 54–58 CNY/kg. Therefore, this table should be interpreted as a partial economic comparison rather than a full cost–benefit analysis.</w:t>
      </w:r>
      <w:r>
        <w:rPr>
          <w:sz w:val="20"/>
          <w:szCs w:val="20"/>
          <w:lang w:val="en-US"/>
        </w:rPr>
        <w:t xml:space="preserve"> </w:t>
      </w:r>
    </w:p>
    <w:p w:rsidR="003B66B4" w:rsidRDefault="003B66B4" w:rsidP="003B66B4">
      <w:pPr>
        <w:jc w:val="center"/>
        <w:rPr>
          <w:b/>
          <w:bCs/>
          <w:sz w:val="22"/>
        </w:rPr>
      </w:pPr>
    </w:p>
    <w:p w:rsidR="003B66B4" w:rsidRPr="003B66B4" w:rsidRDefault="003B66B4">
      <w:pPr>
        <w:rPr>
          <w:b/>
          <w:bCs/>
          <w:sz w:val="22"/>
        </w:rPr>
      </w:pPr>
      <w:r>
        <w:rPr>
          <w:b/>
          <w:bCs/>
          <w:sz w:val="22"/>
        </w:rPr>
        <w:br w:type="page"/>
      </w:r>
    </w:p>
    <w:p w:rsidR="008A2504" w:rsidRPr="00E46DC5" w:rsidRDefault="008A2504" w:rsidP="00E46DC5">
      <w:pPr>
        <w:pStyle w:val="Heading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_Toc231824216"/>
      <w:r w:rsidRPr="00E46DC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Figure</w:t>
      </w:r>
      <w:r w:rsidR="00566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S1</w:t>
      </w:r>
      <w:r w:rsidRPr="00E46D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Carcass traits of </w:t>
      </w:r>
      <w:proofErr w:type="spellStart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>Wuranke</w:t>
      </w:r>
      <w:proofErr w:type="spellEnd"/>
      <w:r w:rsidR="007546DE" w:rsidRPr="007546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lambs in the control and experimental groups.</w:t>
      </w:r>
      <w:bookmarkEnd w:id="9"/>
    </w:p>
    <w:p w:rsidR="008A2504" w:rsidRDefault="008A2504" w:rsidP="008A2504">
      <w:pPr>
        <w:spacing w:after="120"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6398254" cy="4714503"/>
            <wp:effectExtent l="0" t="0" r="3175" b="0"/>
            <wp:docPr id="1589425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425810" name="Picture 15894258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3458" cy="471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504" w:rsidRPr="007546DE" w:rsidRDefault="008A2504" w:rsidP="008A2504">
      <w:pPr>
        <w:spacing w:after="120"/>
        <w:jc w:val="both"/>
        <w:rPr>
          <w:sz w:val="20"/>
          <w:szCs w:val="20"/>
        </w:rPr>
      </w:pPr>
      <w:r w:rsidRPr="007546DE">
        <w:rPr>
          <w:b/>
          <w:bCs/>
          <w:sz w:val="20"/>
          <w:szCs w:val="20"/>
        </w:rPr>
        <w:t>Note:</w:t>
      </w:r>
      <w:r w:rsidRPr="007546DE">
        <w:rPr>
          <w:sz w:val="20"/>
          <w:szCs w:val="20"/>
        </w:rPr>
        <w:t xml:space="preserve"> Raw points represent individual lambs, and larger symbols with error bars represent mean ± SE. Panel A shows carcass weight traits, and Panel B shows carcass proportions and meat:bone ratio. Asterisks indicate significant between-group differences (*</w:t>
      </w:r>
      <w:r w:rsidRPr="007546DE">
        <w:rPr>
          <w:i/>
          <w:iCs/>
          <w:sz w:val="20"/>
          <w:szCs w:val="20"/>
        </w:rPr>
        <w:t>p</w:t>
      </w:r>
      <w:r w:rsidRPr="007546DE">
        <w:rPr>
          <w:sz w:val="20"/>
          <w:szCs w:val="20"/>
        </w:rPr>
        <w:t xml:space="preserve"> &lt; 0.05). Meat:bone ratio refers to edible meat-to-bone ratio. CG, control group; EG, creep-fed group; HCW, hot carcass weight.</w:t>
      </w:r>
    </w:p>
    <w:sectPr w:rsidR="008A2504" w:rsidRPr="007546DE" w:rsidSect="003B66B4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716B"/>
    <w:rsid w:val="0006063C"/>
    <w:rsid w:val="00090481"/>
    <w:rsid w:val="000B596E"/>
    <w:rsid w:val="0014502A"/>
    <w:rsid w:val="0015074B"/>
    <w:rsid w:val="001525F8"/>
    <w:rsid w:val="0017543F"/>
    <w:rsid w:val="00283679"/>
    <w:rsid w:val="0029639D"/>
    <w:rsid w:val="002F6D42"/>
    <w:rsid w:val="00326F90"/>
    <w:rsid w:val="003B66B4"/>
    <w:rsid w:val="00414AD0"/>
    <w:rsid w:val="00545A48"/>
    <w:rsid w:val="00560996"/>
    <w:rsid w:val="00566EFA"/>
    <w:rsid w:val="00671433"/>
    <w:rsid w:val="007546DE"/>
    <w:rsid w:val="008024E4"/>
    <w:rsid w:val="008A2504"/>
    <w:rsid w:val="0098027E"/>
    <w:rsid w:val="00A64914"/>
    <w:rsid w:val="00AA1D8D"/>
    <w:rsid w:val="00B47730"/>
    <w:rsid w:val="00B73212"/>
    <w:rsid w:val="00B93CC3"/>
    <w:rsid w:val="00C05819"/>
    <w:rsid w:val="00C561FE"/>
    <w:rsid w:val="00CB0664"/>
    <w:rsid w:val="00CE1966"/>
    <w:rsid w:val="00D01476"/>
    <w:rsid w:val="00E46DC5"/>
    <w:rsid w:val="00E652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043ED1"/>
  <w14:defaultImageDpi w14:val="300"/>
  <w15:docId w15:val="{6EE32FF4-3E23-DF4B-8E5D-63108357D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6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2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  <w:rPr>
      <w:rFonts w:eastAsiaTheme="minorEastAsia" w:cstheme="minorBidi"/>
      <w:sz w:val="20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200" w:line="276" w:lineRule="auto"/>
      <w:ind w:left="720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76" w:lineRule="auto"/>
    </w:pPr>
    <w:rPr>
      <w:rFonts w:eastAsiaTheme="minorEastAsia" w:cstheme="minorBidi"/>
      <w:sz w:val="20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spacing w:after="200" w:line="276" w:lineRule="auto"/>
      <w:ind w:left="360" w:hanging="360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0" w:line="276" w:lineRule="auto"/>
      <w:contextualSpacing/>
    </w:pPr>
    <w:rPr>
      <w:rFonts w:eastAsiaTheme="minorEastAsia" w:cstheme="minorBidi"/>
      <w:sz w:val="20"/>
      <w:szCs w:val="22"/>
      <w:lang w:val="en-US" w:eastAsia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after="200" w:line="276" w:lineRule="auto"/>
    </w:pPr>
    <w:rPr>
      <w:rFonts w:eastAsiaTheme="minorEastAsia" w:cstheme="minorBidi"/>
      <w:i/>
      <w:iCs/>
      <w:color w:val="000000" w:themeColor="text1"/>
      <w:sz w:val="20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eastAsiaTheme="minorEastAsia" w:cstheme="minorBidi"/>
      <w:b/>
      <w:bCs/>
      <w:i/>
      <w:iCs/>
      <w:color w:val="4F81BD" w:themeColor="accent1"/>
      <w:sz w:val="20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B93CC3"/>
    <w:pPr>
      <w:spacing w:before="240" w:after="120" w:line="276" w:lineRule="auto"/>
    </w:pPr>
    <w:rPr>
      <w:rFonts w:asciiTheme="minorHAnsi" w:eastAsiaTheme="minorEastAsia" w:hAnsiTheme="minorHAnsi" w:cstheme="minorBidi"/>
      <w:b/>
      <w:bCs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93CC3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93CC3"/>
    <w:pPr>
      <w:spacing w:before="120"/>
      <w:ind w:left="200"/>
    </w:pPr>
    <w:rPr>
      <w:rFonts w:asciiTheme="minorHAnsi" w:hAnsiTheme="minorHAnsi"/>
      <w:i/>
      <w:iCs/>
      <w:szCs w:val="2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B93CC3"/>
    <w:pPr>
      <w:ind w:left="400"/>
    </w:pPr>
    <w:rPr>
      <w:rFonts w:asciiTheme="minorHAnsi" w:hAnsiTheme="minorHAnsi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93CC3"/>
    <w:pPr>
      <w:ind w:left="600"/>
    </w:pPr>
    <w:rPr>
      <w:rFonts w:asciiTheme="minorHAnsi" w:hAnsiTheme="minorHAnsi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93CC3"/>
    <w:pPr>
      <w:ind w:left="800"/>
    </w:pPr>
    <w:rPr>
      <w:rFonts w:asciiTheme="minorHAnsi" w:hAnsiTheme="minorHAnsi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93CC3"/>
    <w:pPr>
      <w:ind w:left="1000"/>
    </w:pPr>
    <w:rPr>
      <w:rFonts w:asciiTheme="minorHAnsi" w:hAnsiTheme="minorHAnsi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93CC3"/>
    <w:pPr>
      <w:ind w:left="1200"/>
    </w:pPr>
    <w:rPr>
      <w:rFonts w:asciiTheme="minorHAnsi" w:hAnsiTheme="minorHAnsi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93CC3"/>
    <w:pPr>
      <w:ind w:left="1400"/>
    </w:pPr>
    <w:rPr>
      <w:rFonts w:asciiTheme="minorHAnsi" w:hAnsiTheme="minorHAnsi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93CC3"/>
    <w:pPr>
      <w:ind w:left="1600"/>
    </w:pPr>
    <w:rPr>
      <w:rFonts w:asciiTheme="minorHAnsi" w:hAnsiTheme="minorHAnsi"/>
      <w:szCs w:val="20"/>
    </w:rPr>
  </w:style>
  <w:style w:type="table" w:styleId="PlainTable2">
    <w:name w:val="Plain Table 2"/>
    <w:basedOn w:val="TableNormal"/>
    <w:uiPriority w:val="99"/>
    <w:rsid w:val="009802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7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5E628E-0439-6742-8E4E-E2449946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12</Pages>
  <Words>3012</Words>
  <Characters>17172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35</cp:revision>
  <dcterms:created xsi:type="dcterms:W3CDTF">2013-12-23T23:15:00Z</dcterms:created>
  <dcterms:modified xsi:type="dcterms:W3CDTF">2026-06-08T15:51:00Z</dcterms:modified>
  <cp:category/>
</cp:coreProperties>
</file>